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BCD85" w14:textId="5C59C422" w:rsidR="00E71AEF" w:rsidRPr="0036632E" w:rsidRDefault="00E71AEF" w:rsidP="00E71AEF">
      <w:pPr>
        <w:pStyle w:val="Standard"/>
        <w:jc w:val="both"/>
        <w:rPr>
          <w:rFonts w:cs="Times New Roman"/>
        </w:rPr>
      </w:pPr>
    </w:p>
    <w:p w14:paraId="40183ED5" w14:textId="77777777" w:rsidR="00E71AEF" w:rsidRPr="0036632E" w:rsidRDefault="00E71AEF" w:rsidP="00E71AEF">
      <w:pPr>
        <w:pStyle w:val="Standard"/>
        <w:jc w:val="both"/>
        <w:rPr>
          <w:rFonts w:cs="Times New Roman"/>
        </w:rPr>
      </w:pPr>
    </w:p>
    <w:p w14:paraId="7D2F5135" w14:textId="77777777" w:rsidR="00E71AEF" w:rsidRPr="0036632E" w:rsidRDefault="00E71AEF" w:rsidP="00E71AEF">
      <w:pPr>
        <w:pStyle w:val="Standard"/>
        <w:jc w:val="both"/>
        <w:rPr>
          <w:rFonts w:cs="Times New Roman"/>
        </w:rPr>
      </w:pPr>
    </w:p>
    <w:p w14:paraId="1B4B6AAC" w14:textId="77777777" w:rsidR="00E71AEF" w:rsidRPr="0036632E" w:rsidRDefault="00E71AEF" w:rsidP="00E71AEF">
      <w:pPr>
        <w:pStyle w:val="Standard"/>
        <w:jc w:val="both"/>
        <w:rPr>
          <w:rFonts w:cs="Times New Roman"/>
        </w:rPr>
      </w:pPr>
    </w:p>
    <w:p w14:paraId="37480B3F" w14:textId="77777777" w:rsidR="00E71AEF" w:rsidRPr="0036632E" w:rsidRDefault="00E71AEF" w:rsidP="00E71AEF">
      <w:pPr>
        <w:pStyle w:val="Standard"/>
        <w:jc w:val="both"/>
        <w:rPr>
          <w:rFonts w:cs="Times New Roman"/>
        </w:rPr>
      </w:pPr>
    </w:p>
    <w:p w14:paraId="61E443A8" w14:textId="77777777" w:rsidR="00E71AEF" w:rsidRPr="0036632E" w:rsidRDefault="00E71AEF" w:rsidP="00E71AEF">
      <w:pPr>
        <w:pStyle w:val="Standard"/>
        <w:jc w:val="both"/>
        <w:rPr>
          <w:rFonts w:cs="Times New Roman"/>
        </w:rPr>
      </w:pPr>
    </w:p>
    <w:p w14:paraId="0D0460B9" w14:textId="77777777" w:rsidR="00E71AEF" w:rsidRPr="0036632E" w:rsidRDefault="00E71AEF" w:rsidP="00E71AEF">
      <w:pPr>
        <w:pStyle w:val="Standard"/>
        <w:jc w:val="both"/>
        <w:rPr>
          <w:rFonts w:cs="Times New Roman"/>
        </w:rPr>
      </w:pPr>
    </w:p>
    <w:p w14:paraId="7BFF40C4" w14:textId="77777777" w:rsidR="00E71AEF" w:rsidRPr="00170048" w:rsidRDefault="00E71AEF" w:rsidP="00E71AEF">
      <w:pPr>
        <w:pStyle w:val="Standard"/>
        <w:jc w:val="both"/>
        <w:rPr>
          <w:rFonts w:cs="Times New Roman"/>
          <w:sz w:val="32"/>
        </w:rPr>
      </w:pPr>
      <w:r w:rsidRPr="00170048">
        <w:rPr>
          <w:rFonts w:cs="Times New Roman"/>
          <w:noProof/>
          <w:webHidden/>
          <w:sz w:val="32"/>
        </w:rPr>
        <w:tab/>
      </w:r>
      <w:r w:rsidRPr="00170048">
        <w:rPr>
          <w:rFonts w:cs="Times New Roman"/>
          <w:noProof/>
          <w:webHidden/>
          <w:sz w:val="32"/>
        </w:rPr>
        <w:tab/>
        <w:t xml:space="preserve">                      </w:t>
      </w:r>
      <w:r w:rsidRPr="00170048">
        <w:rPr>
          <w:rFonts w:cs="Times New Roman"/>
          <w:b/>
          <w:sz w:val="32"/>
        </w:rPr>
        <w:t>DOKUMENTACIJA O NABAVI</w:t>
      </w:r>
    </w:p>
    <w:p w14:paraId="0A649BD0" w14:textId="77777777" w:rsidR="00E71AEF" w:rsidRPr="0036632E" w:rsidRDefault="00E71AEF" w:rsidP="00E71AEF">
      <w:pPr>
        <w:pStyle w:val="Standard"/>
        <w:jc w:val="both"/>
        <w:rPr>
          <w:rFonts w:cs="Times New Roman"/>
        </w:rPr>
      </w:pPr>
    </w:p>
    <w:p w14:paraId="50BA30BC" w14:textId="77777777" w:rsidR="00E71AEF" w:rsidRPr="0036632E" w:rsidRDefault="00E71AEF" w:rsidP="00E71AEF">
      <w:pPr>
        <w:pStyle w:val="Standard"/>
        <w:jc w:val="both"/>
        <w:rPr>
          <w:rFonts w:cs="Times New Roman"/>
        </w:rPr>
      </w:pPr>
    </w:p>
    <w:p w14:paraId="11EC82A7" w14:textId="77777777" w:rsidR="00E71AEF" w:rsidRPr="0036632E" w:rsidRDefault="00E71AEF" w:rsidP="00E71AEF">
      <w:pPr>
        <w:pStyle w:val="Standard"/>
        <w:jc w:val="both"/>
        <w:rPr>
          <w:rFonts w:cs="Times New Roman"/>
        </w:rPr>
      </w:pPr>
    </w:p>
    <w:p w14:paraId="395CF8CA" w14:textId="77777777" w:rsidR="00E71AEF" w:rsidRPr="0036632E" w:rsidRDefault="00E71AEF" w:rsidP="00E71AEF">
      <w:pPr>
        <w:pStyle w:val="Standard"/>
        <w:jc w:val="both"/>
        <w:rPr>
          <w:rFonts w:cs="Times New Roman"/>
        </w:rPr>
      </w:pPr>
    </w:p>
    <w:p w14:paraId="3EC13918" w14:textId="77777777" w:rsidR="00E71AEF" w:rsidRPr="0036632E" w:rsidRDefault="00E71AEF" w:rsidP="00E71AEF">
      <w:pPr>
        <w:pStyle w:val="Standard"/>
        <w:jc w:val="both"/>
        <w:rPr>
          <w:rFonts w:cs="Times New Roman"/>
        </w:rPr>
      </w:pPr>
    </w:p>
    <w:p w14:paraId="15B83426" w14:textId="59CCBD2C" w:rsidR="00E71AEF" w:rsidRPr="00170048" w:rsidRDefault="00E71AEF" w:rsidP="00E71AEF">
      <w:pPr>
        <w:pStyle w:val="Standard"/>
        <w:jc w:val="both"/>
        <w:rPr>
          <w:rFonts w:cs="Times New Roman"/>
          <w:b/>
          <w:u w:val="single"/>
        </w:rPr>
      </w:pPr>
      <w:r w:rsidRPr="00170048">
        <w:rPr>
          <w:rFonts w:cs="Times New Roman"/>
          <w:b/>
          <w:u w:val="single"/>
        </w:rPr>
        <w:t xml:space="preserve">Predmet nabave: </w:t>
      </w:r>
      <w:r w:rsidR="00061463">
        <w:rPr>
          <w:rFonts w:cs="Times New Roman"/>
          <w:b/>
          <w:color w:val="auto"/>
          <w:u w:val="single"/>
        </w:rPr>
        <w:t>Izgradnja Centra za nove tehnologije Trokut</w:t>
      </w:r>
    </w:p>
    <w:p w14:paraId="56B554E5" w14:textId="77777777" w:rsidR="00E71AEF" w:rsidRPr="00170048" w:rsidRDefault="00E71AEF" w:rsidP="00E71AEF">
      <w:pPr>
        <w:pStyle w:val="Standard"/>
        <w:jc w:val="both"/>
        <w:rPr>
          <w:rFonts w:cs="Times New Roman"/>
          <w:u w:val="single"/>
        </w:rPr>
      </w:pPr>
    </w:p>
    <w:p w14:paraId="0586ACC9" w14:textId="77777777" w:rsidR="00E71AEF" w:rsidRPr="00170048" w:rsidRDefault="00E71AEF" w:rsidP="00E71AEF">
      <w:pPr>
        <w:pStyle w:val="Standard"/>
        <w:jc w:val="both"/>
        <w:rPr>
          <w:rFonts w:cs="Times New Roman"/>
          <w:u w:val="single"/>
        </w:rPr>
      </w:pPr>
    </w:p>
    <w:p w14:paraId="1A9F5B76" w14:textId="77777777" w:rsidR="00E71AEF" w:rsidRPr="00170048" w:rsidRDefault="00E71AEF" w:rsidP="00E71AEF">
      <w:pPr>
        <w:pStyle w:val="Standard"/>
        <w:jc w:val="both"/>
        <w:rPr>
          <w:rFonts w:cs="Times New Roman"/>
          <w:u w:val="single"/>
        </w:rPr>
      </w:pPr>
      <w:r w:rsidRPr="00170048">
        <w:rPr>
          <w:rFonts w:cs="Times New Roman"/>
          <w:u w:val="single"/>
        </w:rPr>
        <w:t xml:space="preserve">Vrsta nabave: Otvoreni postupak javne nabave male vrijednosti </w:t>
      </w:r>
    </w:p>
    <w:p w14:paraId="6E84796F" w14:textId="77777777" w:rsidR="00E71AEF" w:rsidRPr="00170048" w:rsidRDefault="00E71AEF" w:rsidP="00E71AEF">
      <w:pPr>
        <w:pStyle w:val="Standard"/>
        <w:jc w:val="both"/>
        <w:rPr>
          <w:rFonts w:cs="Times New Roman"/>
          <w:u w:val="single"/>
        </w:rPr>
      </w:pPr>
    </w:p>
    <w:p w14:paraId="6B3380AC" w14:textId="77777777" w:rsidR="00E71AEF" w:rsidRPr="000F2C9B" w:rsidRDefault="00E71AEF" w:rsidP="00E71AEF">
      <w:pPr>
        <w:pStyle w:val="Standard"/>
        <w:jc w:val="both"/>
        <w:rPr>
          <w:rFonts w:cs="Times New Roman"/>
          <w:color w:val="auto"/>
          <w:u w:val="single"/>
        </w:rPr>
      </w:pPr>
    </w:p>
    <w:p w14:paraId="31DC2F4F" w14:textId="5199CA8E" w:rsidR="00E71AEF" w:rsidRPr="000F2C9B" w:rsidRDefault="00061463" w:rsidP="00E71AEF">
      <w:pPr>
        <w:pStyle w:val="Standard"/>
        <w:jc w:val="both"/>
        <w:rPr>
          <w:rFonts w:cs="Times New Roman"/>
          <w:color w:val="auto"/>
          <w:u w:val="single"/>
        </w:rPr>
      </w:pPr>
      <w:r w:rsidRPr="000F2C9B">
        <w:rPr>
          <w:rFonts w:cs="Times New Roman"/>
          <w:color w:val="auto"/>
          <w:u w:val="single"/>
        </w:rPr>
        <w:t>Evidencijski broj nabave:</w:t>
      </w:r>
      <w:r w:rsidR="000F2C9B" w:rsidRPr="000F2C9B">
        <w:rPr>
          <w:rFonts w:cs="Times New Roman"/>
          <w:color w:val="auto"/>
          <w:u w:val="single"/>
        </w:rPr>
        <w:t xml:space="preserve"> </w:t>
      </w:r>
      <w:r w:rsidR="000F2C9B">
        <w:rPr>
          <w:rFonts w:cs="Times New Roman"/>
          <w:color w:val="auto"/>
          <w:u w:val="single"/>
        </w:rPr>
        <w:t>19/17</w:t>
      </w:r>
    </w:p>
    <w:p w14:paraId="670FC808" w14:textId="77777777" w:rsidR="00E71AEF" w:rsidRPr="0036632E" w:rsidRDefault="00E71AEF" w:rsidP="00E71AEF">
      <w:pPr>
        <w:pStyle w:val="Standard"/>
        <w:jc w:val="both"/>
        <w:rPr>
          <w:rFonts w:cs="Times New Roman"/>
        </w:rPr>
      </w:pPr>
    </w:p>
    <w:p w14:paraId="6379CF0B" w14:textId="77777777" w:rsidR="00E71AEF" w:rsidRPr="0036632E" w:rsidRDefault="00E71AEF" w:rsidP="00E71AEF">
      <w:pPr>
        <w:pStyle w:val="Standard"/>
        <w:jc w:val="both"/>
        <w:rPr>
          <w:rFonts w:cs="Times New Roman"/>
        </w:rPr>
      </w:pPr>
    </w:p>
    <w:p w14:paraId="5308C7AA" w14:textId="77777777" w:rsidR="00E71AEF" w:rsidRPr="0036632E" w:rsidRDefault="00E71AEF" w:rsidP="00E71AEF">
      <w:pPr>
        <w:pStyle w:val="Standard"/>
        <w:jc w:val="both"/>
        <w:rPr>
          <w:rFonts w:cs="Times New Roman"/>
        </w:rPr>
      </w:pPr>
    </w:p>
    <w:p w14:paraId="12E0A977" w14:textId="77777777" w:rsidR="00E71AEF" w:rsidRPr="0036632E" w:rsidRDefault="00E71AEF" w:rsidP="00E71AEF">
      <w:pPr>
        <w:pStyle w:val="Standard"/>
        <w:jc w:val="both"/>
        <w:rPr>
          <w:rFonts w:cs="Times New Roman"/>
          <w:b/>
        </w:rPr>
      </w:pPr>
      <w:r w:rsidRPr="0036632E">
        <w:rPr>
          <w:rFonts w:cs="Times New Roman"/>
          <w:noProof/>
          <w:webHidden/>
        </w:rPr>
        <w:tab/>
      </w:r>
      <w:r w:rsidRPr="0036632E">
        <w:rPr>
          <w:rFonts w:cs="Times New Roman"/>
          <w:noProof/>
          <w:webHidden/>
        </w:rPr>
        <w:tab/>
      </w:r>
      <w:r w:rsidRPr="0036632E">
        <w:rPr>
          <w:rFonts w:cs="Times New Roman"/>
          <w:noProof/>
          <w:webHidden/>
        </w:rPr>
        <w:tab/>
      </w:r>
      <w:r w:rsidRPr="0036632E">
        <w:rPr>
          <w:rFonts w:cs="Times New Roman"/>
          <w:noProof/>
          <w:webHidden/>
        </w:rPr>
        <w:tab/>
      </w:r>
      <w:r w:rsidRPr="0036632E">
        <w:rPr>
          <w:rFonts w:cs="Times New Roman"/>
          <w:noProof/>
          <w:webHidden/>
        </w:rPr>
        <w:tab/>
      </w:r>
      <w:r w:rsidRPr="0036632E">
        <w:rPr>
          <w:rFonts w:cs="Times New Roman"/>
          <w:noProof/>
          <w:webHidden/>
        </w:rPr>
        <w:tab/>
      </w:r>
    </w:p>
    <w:p w14:paraId="4FD1F280" w14:textId="77777777" w:rsidR="00E71AEF" w:rsidRPr="0036632E" w:rsidRDefault="00E71AEF" w:rsidP="00E71AEF">
      <w:pPr>
        <w:pStyle w:val="Standard"/>
        <w:jc w:val="both"/>
        <w:rPr>
          <w:rFonts w:cs="Times New Roman"/>
        </w:rPr>
      </w:pPr>
    </w:p>
    <w:p w14:paraId="44510226" w14:textId="77777777" w:rsidR="00E71AEF" w:rsidRPr="0036632E" w:rsidRDefault="00E71AEF" w:rsidP="00E71AEF">
      <w:pPr>
        <w:pStyle w:val="Standard"/>
        <w:jc w:val="both"/>
        <w:rPr>
          <w:rFonts w:cs="Times New Roman"/>
        </w:rPr>
      </w:pPr>
    </w:p>
    <w:p w14:paraId="72CC49FD" w14:textId="77777777" w:rsidR="00E71AEF" w:rsidRPr="0036632E" w:rsidRDefault="00E71AEF" w:rsidP="00E71AEF">
      <w:pPr>
        <w:pStyle w:val="Standard"/>
        <w:jc w:val="both"/>
        <w:rPr>
          <w:rFonts w:cs="Times New Roman"/>
        </w:rPr>
      </w:pPr>
    </w:p>
    <w:p w14:paraId="223F551D" w14:textId="77777777" w:rsidR="00E71AEF" w:rsidRPr="0036632E" w:rsidRDefault="00E71AEF" w:rsidP="00E71AEF">
      <w:pPr>
        <w:pStyle w:val="Standard"/>
        <w:jc w:val="both"/>
        <w:rPr>
          <w:rFonts w:cs="Times New Roman"/>
        </w:rPr>
      </w:pPr>
    </w:p>
    <w:p w14:paraId="72B10A15" w14:textId="77777777" w:rsidR="00E71AEF" w:rsidRPr="0036632E" w:rsidRDefault="00E71AEF" w:rsidP="00E71AEF">
      <w:pPr>
        <w:pStyle w:val="Standard"/>
        <w:jc w:val="both"/>
        <w:rPr>
          <w:rFonts w:cs="Times New Roman"/>
        </w:rPr>
      </w:pPr>
    </w:p>
    <w:p w14:paraId="0CDCAB96" w14:textId="77777777" w:rsidR="00E71AEF" w:rsidRPr="0036632E" w:rsidRDefault="00E71AEF" w:rsidP="00E71AEF">
      <w:pPr>
        <w:pStyle w:val="Standard"/>
        <w:jc w:val="both"/>
        <w:rPr>
          <w:rFonts w:cs="Times New Roman"/>
          <w:b/>
        </w:rPr>
      </w:pPr>
    </w:p>
    <w:p w14:paraId="08AF58F6" w14:textId="77777777" w:rsidR="00E71AEF" w:rsidRPr="0036632E" w:rsidRDefault="00E71AEF" w:rsidP="00E71AEF">
      <w:pPr>
        <w:pStyle w:val="Standard"/>
        <w:jc w:val="both"/>
        <w:rPr>
          <w:rFonts w:cs="Times New Roman"/>
          <w:b/>
        </w:rPr>
      </w:pPr>
      <w:r w:rsidRPr="0036632E">
        <w:rPr>
          <w:rFonts w:cs="Times New Roman"/>
          <w:noProof/>
          <w:webHidden/>
        </w:rPr>
        <w:tab/>
      </w:r>
      <w:r w:rsidRPr="0036632E">
        <w:rPr>
          <w:rFonts w:cs="Times New Roman"/>
          <w:noProof/>
          <w:webHidden/>
        </w:rPr>
        <w:tab/>
      </w:r>
      <w:r w:rsidRPr="0036632E">
        <w:rPr>
          <w:rFonts w:cs="Times New Roman"/>
          <w:noProof/>
          <w:webHidden/>
        </w:rPr>
        <w:tab/>
      </w:r>
      <w:r w:rsidRPr="0036632E">
        <w:rPr>
          <w:rFonts w:cs="Times New Roman"/>
          <w:noProof/>
          <w:webHidden/>
        </w:rPr>
        <w:tab/>
      </w:r>
      <w:r w:rsidRPr="0036632E">
        <w:rPr>
          <w:rFonts w:cs="Times New Roman"/>
          <w:noProof/>
          <w:webHidden/>
        </w:rPr>
        <w:tab/>
      </w:r>
    </w:p>
    <w:p w14:paraId="15D59CE4" w14:textId="2006BE9D" w:rsidR="00E71AEF" w:rsidRDefault="00061463" w:rsidP="00E71AEF">
      <w:pPr>
        <w:pStyle w:val="Standard"/>
        <w:jc w:val="both"/>
        <w:rPr>
          <w:rFonts w:cs="Times New Roman"/>
          <w:b/>
        </w:rPr>
      </w:pPr>
      <w:r>
        <w:rPr>
          <w:rFonts w:cs="Times New Roman"/>
          <w:b/>
        </w:rPr>
        <w:t>Klasa:</w:t>
      </w:r>
      <w:r w:rsidR="000F2C9B">
        <w:rPr>
          <w:rFonts w:cs="Times New Roman"/>
          <w:b/>
        </w:rPr>
        <w:t xml:space="preserve"> 406-01/17-02/09</w:t>
      </w:r>
    </w:p>
    <w:p w14:paraId="6BB48867" w14:textId="3DCB490E" w:rsidR="00061463" w:rsidRPr="0036632E" w:rsidRDefault="00061463" w:rsidP="00E71AEF">
      <w:pPr>
        <w:pStyle w:val="Standard"/>
        <w:jc w:val="both"/>
        <w:rPr>
          <w:rFonts w:cs="Times New Roman"/>
        </w:rPr>
      </w:pPr>
      <w:proofErr w:type="spellStart"/>
      <w:r>
        <w:rPr>
          <w:rFonts w:cs="Times New Roman"/>
          <w:b/>
        </w:rPr>
        <w:t>Urbroj</w:t>
      </w:r>
      <w:proofErr w:type="spellEnd"/>
      <w:r>
        <w:rPr>
          <w:rFonts w:cs="Times New Roman"/>
          <w:b/>
        </w:rPr>
        <w:t>:</w:t>
      </w:r>
      <w:r w:rsidR="000F2C9B">
        <w:rPr>
          <w:rFonts w:cs="Times New Roman"/>
          <w:b/>
        </w:rPr>
        <w:t xml:space="preserve"> 2182/01-06-17-04</w:t>
      </w:r>
    </w:p>
    <w:p w14:paraId="3EF08835" w14:textId="77777777" w:rsidR="00E71AEF" w:rsidRPr="0036632E" w:rsidRDefault="00E71AEF" w:rsidP="00E71AEF">
      <w:pPr>
        <w:pStyle w:val="Standard"/>
        <w:jc w:val="both"/>
        <w:rPr>
          <w:rFonts w:cs="Times New Roman"/>
        </w:rPr>
      </w:pPr>
    </w:p>
    <w:p w14:paraId="2CA627A1" w14:textId="77777777" w:rsidR="00E71AEF" w:rsidRPr="0036632E" w:rsidRDefault="00E71AEF" w:rsidP="00E71AEF">
      <w:pPr>
        <w:pStyle w:val="Standard"/>
        <w:jc w:val="both"/>
        <w:rPr>
          <w:rFonts w:cs="Times New Roman"/>
        </w:rPr>
      </w:pPr>
    </w:p>
    <w:p w14:paraId="51830C0B" w14:textId="77777777" w:rsidR="00E71AEF" w:rsidRDefault="00E71AEF" w:rsidP="00E71AEF">
      <w:pPr>
        <w:pStyle w:val="Standard"/>
        <w:jc w:val="both"/>
        <w:rPr>
          <w:rFonts w:cs="Times New Roman"/>
        </w:rPr>
      </w:pPr>
    </w:p>
    <w:p w14:paraId="2B71F5D6" w14:textId="77777777" w:rsidR="00E71AEF" w:rsidRDefault="00E71AEF" w:rsidP="00E71AEF">
      <w:pPr>
        <w:pStyle w:val="Standard"/>
        <w:jc w:val="both"/>
        <w:rPr>
          <w:rFonts w:cs="Times New Roman"/>
        </w:rPr>
      </w:pPr>
    </w:p>
    <w:p w14:paraId="4DF0E58A" w14:textId="77777777" w:rsidR="00E71AEF" w:rsidRDefault="00E71AEF" w:rsidP="00E71AEF">
      <w:pPr>
        <w:pStyle w:val="Standard"/>
        <w:jc w:val="both"/>
        <w:rPr>
          <w:rFonts w:cs="Times New Roman"/>
        </w:rPr>
      </w:pPr>
    </w:p>
    <w:p w14:paraId="2DA2ADF5" w14:textId="77777777" w:rsidR="00E71AEF" w:rsidRDefault="00E71AEF" w:rsidP="00E71AEF">
      <w:pPr>
        <w:pStyle w:val="Standard"/>
        <w:jc w:val="both"/>
        <w:rPr>
          <w:rFonts w:cs="Times New Roman"/>
        </w:rPr>
      </w:pPr>
    </w:p>
    <w:p w14:paraId="54F86D24" w14:textId="77777777" w:rsidR="00E71AEF" w:rsidRDefault="00E71AEF" w:rsidP="00E71AEF">
      <w:pPr>
        <w:pStyle w:val="Standard"/>
        <w:jc w:val="both"/>
        <w:rPr>
          <w:rFonts w:cs="Times New Roman"/>
        </w:rPr>
      </w:pPr>
    </w:p>
    <w:p w14:paraId="174652A9" w14:textId="77777777" w:rsidR="00E71AEF" w:rsidRPr="0036632E" w:rsidRDefault="00E71AEF" w:rsidP="00E71AEF">
      <w:pPr>
        <w:pStyle w:val="Standard"/>
        <w:jc w:val="both"/>
        <w:rPr>
          <w:rFonts w:cs="Times New Roman"/>
        </w:rPr>
      </w:pPr>
    </w:p>
    <w:p w14:paraId="7FDDD5BD" w14:textId="77777777" w:rsidR="00E71AEF" w:rsidRPr="0036632E" w:rsidRDefault="00E71AEF" w:rsidP="00E71AEF">
      <w:pPr>
        <w:pStyle w:val="Standard"/>
        <w:jc w:val="both"/>
        <w:rPr>
          <w:rFonts w:cs="Times New Roman"/>
        </w:rPr>
      </w:pPr>
    </w:p>
    <w:p w14:paraId="751E239D" w14:textId="1D808D47" w:rsidR="00061463" w:rsidRDefault="00E71AEF" w:rsidP="007538BE">
      <w:pPr>
        <w:pStyle w:val="Standard"/>
        <w:jc w:val="right"/>
        <w:rPr>
          <w:rFonts w:cs="Times New Roman"/>
          <w:b/>
          <w:i/>
        </w:rPr>
        <w:sectPr w:rsidR="00061463" w:rsidSect="00AA442E">
          <w:headerReference w:type="default" r:id="rId9"/>
          <w:footerReference w:type="default" r:id="rId10"/>
          <w:pgSz w:w="11906" w:h="16838"/>
          <w:pgMar w:top="1700" w:right="1134" w:bottom="1700" w:left="1134" w:header="1134" w:footer="1134" w:gutter="0"/>
          <w:cols w:space="720"/>
        </w:sectPr>
      </w:pPr>
      <w:r>
        <w:rPr>
          <w:rFonts w:cs="Times New Roman"/>
          <w:b/>
          <w:i/>
        </w:rPr>
        <w:t xml:space="preserve">                                                      </w:t>
      </w:r>
      <w:r w:rsidRPr="003B2A0F">
        <w:rPr>
          <w:rFonts w:cs="Times New Roman"/>
          <w:b/>
          <w:i/>
        </w:rPr>
        <w:t xml:space="preserve">U </w:t>
      </w:r>
      <w:r w:rsidR="00061463">
        <w:rPr>
          <w:rFonts w:cs="Times New Roman"/>
          <w:b/>
          <w:i/>
        </w:rPr>
        <w:t xml:space="preserve">Šibeniku, </w:t>
      </w:r>
      <w:r w:rsidR="000F2C9B">
        <w:rPr>
          <w:rFonts w:cs="Times New Roman"/>
          <w:b/>
          <w:i/>
        </w:rPr>
        <w:t xml:space="preserve">studeni </w:t>
      </w:r>
      <w:r w:rsidRPr="003B2A0F">
        <w:rPr>
          <w:rFonts w:cs="Times New Roman"/>
          <w:b/>
          <w:i/>
        </w:rPr>
        <w:t>2017.</w:t>
      </w:r>
    </w:p>
    <w:p w14:paraId="7B8FFBB6" w14:textId="77777777" w:rsidR="00061463" w:rsidRDefault="00E71AEF" w:rsidP="00E71AEF">
      <w:pPr>
        <w:pStyle w:val="TOCNaslov"/>
        <w:rPr>
          <w:rFonts w:cs="Times New Roman"/>
          <w:b/>
          <w:color w:val="auto"/>
        </w:rPr>
      </w:pPr>
      <w:r w:rsidRPr="0036632E">
        <w:rPr>
          <w:rFonts w:cs="Times New Roman"/>
          <w:b/>
          <w:color w:val="auto"/>
        </w:rPr>
        <w:lastRenderedPageBreak/>
        <w:t>SADRŽAJ:</w:t>
      </w:r>
    </w:p>
    <w:sdt>
      <w:sdtPr>
        <w:id w:val="1234515678"/>
        <w:docPartObj>
          <w:docPartGallery w:val="Table of Contents"/>
          <w:docPartUnique/>
        </w:docPartObj>
      </w:sdtPr>
      <w:sdtEndPr>
        <w:rPr>
          <w:bCs/>
          <w:noProof/>
        </w:rPr>
      </w:sdtEndPr>
      <w:sdtContent>
        <w:bookmarkStart w:id="0" w:name="_GoBack" w:displacedByCustomXml="prev"/>
        <w:bookmarkEnd w:id="0" w:displacedByCustomXml="prev"/>
        <w:p w14:paraId="71B5F0D5" w14:textId="77777777" w:rsidR="008F0975" w:rsidRDefault="00E71AEF">
          <w:pPr>
            <w:pStyle w:val="Sadraj1"/>
            <w:tabs>
              <w:tab w:val="right" w:leader="dot" w:pos="9488"/>
            </w:tabs>
            <w:rPr>
              <w:rFonts w:asciiTheme="minorHAnsi" w:eastAsiaTheme="minorEastAsia" w:hAnsiTheme="minorHAnsi" w:cstheme="minorBidi"/>
              <w:noProof/>
              <w:color w:val="auto"/>
              <w:sz w:val="22"/>
              <w:szCs w:val="22"/>
            </w:rPr>
          </w:pPr>
          <w:r w:rsidRPr="005239E1">
            <w:fldChar w:fldCharType="begin"/>
          </w:r>
          <w:r w:rsidRPr="005239E1">
            <w:instrText xml:space="preserve"> TOC \o "1-3" \h \z \u </w:instrText>
          </w:r>
          <w:r w:rsidRPr="005239E1">
            <w:fldChar w:fldCharType="separate"/>
          </w:r>
          <w:hyperlink w:anchor="_Toc498599606" w:history="1">
            <w:r w:rsidR="008F0975" w:rsidRPr="007100F8">
              <w:rPr>
                <w:rStyle w:val="Hiperveza"/>
                <w:b/>
                <w:noProof/>
              </w:rPr>
              <w:t>1. Opći podaci</w:t>
            </w:r>
            <w:r w:rsidR="008F0975">
              <w:rPr>
                <w:noProof/>
                <w:webHidden/>
              </w:rPr>
              <w:tab/>
            </w:r>
            <w:r w:rsidR="008F0975">
              <w:rPr>
                <w:noProof/>
                <w:webHidden/>
              </w:rPr>
              <w:fldChar w:fldCharType="begin"/>
            </w:r>
            <w:r w:rsidR="008F0975">
              <w:rPr>
                <w:noProof/>
                <w:webHidden/>
              </w:rPr>
              <w:instrText xml:space="preserve"> PAGEREF _Toc498599606 \h </w:instrText>
            </w:r>
            <w:r w:rsidR="008F0975">
              <w:rPr>
                <w:noProof/>
                <w:webHidden/>
              </w:rPr>
            </w:r>
            <w:r w:rsidR="008F0975">
              <w:rPr>
                <w:noProof/>
                <w:webHidden/>
              </w:rPr>
              <w:fldChar w:fldCharType="separate"/>
            </w:r>
            <w:r w:rsidR="008F0975">
              <w:rPr>
                <w:noProof/>
                <w:webHidden/>
              </w:rPr>
              <w:t>5</w:t>
            </w:r>
            <w:r w:rsidR="008F0975">
              <w:rPr>
                <w:noProof/>
                <w:webHidden/>
              </w:rPr>
              <w:fldChar w:fldCharType="end"/>
            </w:r>
          </w:hyperlink>
        </w:p>
        <w:p w14:paraId="6BE50E64"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07" w:history="1">
            <w:r w:rsidRPr="007100F8">
              <w:rPr>
                <w:rStyle w:val="Hiperveza"/>
                <w:b/>
                <w:noProof/>
              </w:rPr>
              <w:t>1.1.Podaci o javnom naručitelju</w:t>
            </w:r>
            <w:r>
              <w:rPr>
                <w:noProof/>
                <w:webHidden/>
              </w:rPr>
              <w:tab/>
            </w:r>
            <w:r>
              <w:rPr>
                <w:noProof/>
                <w:webHidden/>
              </w:rPr>
              <w:fldChar w:fldCharType="begin"/>
            </w:r>
            <w:r>
              <w:rPr>
                <w:noProof/>
                <w:webHidden/>
              </w:rPr>
              <w:instrText xml:space="preserve"> PAGEREF _Toc498599607 \h </w:instrText>
            </w:r>
            <w:r>
              <w:rPr>
                <w:noProof/>
                <w:webHidden/>
              </w:rPr>
            </w:r>
            <w:r>
              <w:rPr>
                <w:noProof/>
                <w:webHidden/>
              </w:rPr>
              <w:fldChar w:fldCharType="separate"/>
            </w:r>
            <w:r>
              <w:rPr>
                <w:noProof/>
                <w:webHidden/>
              </w:rPr>
              <w:t>5</w:t>
            </w:r>
            <w:r>
              <w:rPr>
                <w:noProof/>
                <w:webHidden/>
              </w:rPr>
              <w:fldChar w:fldCharType="end"/>
            </w:r>
          </w:hyperlink>
        </w:p>
        <w:p w14:paraId="4D660BA3"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08" w:history="1">
            <w:r w:rsidRPr="007100F8">
              <w:rPr>
                <w:rStyle w:val="Hiperveza"/>
                <w:b/>
                <w:noProof/>
              </w:rPr>
              <w:t>1.2. Osoba ili služba zadužena za kontakt</w:t>
            </w:r>
            <w:r>
              <w:rPr>
                <w:noProof/>
                <w:webHidden/>
              </w:rPr>
              <w:tab/>
            </w:r>
            <w:r>
              <w:rPr>
                <w:noProof/>
                <w:webHidden/>
              </w:rPr>
              <w:fldChar w:fldCharType="begin"/>
            </w:r>
            <w:r>
              <w:rPr>
                <w:noProof/>
                <w:webHidden/>
              </w:rPr>
              <w:instrText xml:space="preserve"> PAGEREF _Toc498599608 \h </w:instrText>
            </w:r>
            <w:r>
              <w:rPr>
                <w:noProof/>
                <w:webHidden/>
              </w:rPr>
            </w:r>
            <w:r>
              <w:rPr>
                <w:noProof/>
                <w:webHidden/>
              </w:rPr>
              <w:fldChar w:fldCharType="separate"/>
            </w:r>
            <w:r>
              <w:rPr>
                <w:noProof/>
                <w:webHidden/>
              </w:rPr>
              <w:t>5</w:t>
            </w:r>
            <w:r>
              <w:rPr>
                <w:noProof/>
                <w:webHidden/>
              </w:rPr>
              <w:fldChar w:fldCharType="end"/>
            </w:r>
          </w:hyperlink>
        </w:p>
        <w:p w14:paraId="5ED9490D"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09" w:history="1">
            <w:r w:rsidRPr="007100F8">
              <w:rPr>
                <w:rStyle w:val="Hiperveza"/>
                <w:b/>
                <w:noProof/>
              </w:rPr>
              <w:t>1.3. Evidencijski broj nabave</w:t>
            </w:r>
            <w:r>
              <w:rPr>
                <w:noProof/>
                <w:webHidden/>
              </w:rPr>
              <w:tab/>
            </w:r>
            <w:r>
              <w:rPr>
                <w:noProof/>
                <w:webHidden/>
              </w:rPr>
              <w:fldChar w:fldCharType="begin"/>
            </w:r>
            <w:r>
              <w:rPr>
                <w:noProof/>
                <w:webHidden/>
              </w:rPr>
              <w:instrText xml:space="preserve"> PAGEREF _Toc498599609 \h </w:instrText>
            </w:r>
            <w:r>
              <w:rPr>
                <w:noProof/>
                <w:webHidden/>
              </w:rPr>
            </w:r>
            <w:r>
              <w:rPr>
                <w:noProof/>
                <w:webHidden/>
              </w:rPr>
              <w:fldChar w:fldCharType="separate"/>
            </w:r>
            <w:r>
              <w:rPr>
                <w:noProof/>
                <w:webHidden/>
              </w:rPr>
              <w:t>5</w:t>
            </w:r>
            <w:r>
              <w:rPr>
                <w:noProof/>
                <w:webHidden/>
              </w:rPr>
              <w:fldChar w:fldCharType="end"/>
            </w:r>
          </w:hyperlink>
        </w:p>
        <w:p w14:paraId="50D45396"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0" w:history="1">
            <w:r w:rsidRPr="007100F8">
              <w:rPr>
                <w:rStyle w:val="Hiperveza"/>
                <w:b/>
                <w:noProof/>
              </w:rPr>
              <w:t>1.4. Popis gospodarskih subjekata s kojima je Naručitelj u sukobu interesa u smislu Zakona o javnoj nabavi (NN br. 120/2016)</w:t>
            </w:r>
            <w:r>
              <w:rPr>
                <w:noProof/>
                <w:webHidden/>
              </w:rPr>
              <w:tab/>
            </w:r>
            <w:r>
              <w:rPr>
                <w:noProof/>
                <w:webHidden/>
              </w:rPr>
              <w:fldChar w:fldCharType="begin"/>
            </w:r>
            <w:r>
              <w:rPr>
                <w:noProof/>
                <w:webHidden/>
              </w:rPr>
              <w:instrText xml:space="preserve"> PAGEREF _Toc498599610 \h </w:instrText>
            </w:r>
            <w:r>
              <w:rPr>
                <w:noProof/>
                <w:webHidden/>
              </w:rPr>
            </w:r>
            <w:r>
              <w:rPr>
                <w:noProof/>
                <w:webHidden/>
              </w:rPr>
              <w:fldChar w:fldCharType="separate"/>
            </w:r>
            <w:r>
              <w:rPr>
                <w:noProof/>
                <w:webHidden/>
              </w:rPr>
              <w:t>5</w:t>
            </w:r>
            <w:r>
              <w:rPr>
                <w:noProof/>
                <w:webHidden/>
              </w:rPr>
              <w:fldChar w:fldCharType="end"/>
            </w:r>
          </w:hyperlink>
        </w:p>
        <w:p w14:paraId="7C976F7D"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1" w:history="1">
            <w:r w:rsidRPr="007100F8">
              <w:rPr>
                <w:rStyle w:val="Hiperveza"/>
                <w:b/>
                <w:noProof/>
              </w:rPr>
              <w:t>1.5. Vrsta postupka javne nabave</w:t>
            </w:r>
            <w:r>
              <w:rPr>
                <w:noProof/>
                <w:webHidden/>
              </w:rPr>
              <w:tab/>
            </w:r>
            <w:r>
              <w:rPr>
                <w:noProof/>
                <w:webHidden/>
              </w:rPr>
              <w:fldChar w:fldCharType="begin"/>
            </w:r>
            <w:r>
              <w:rPr>
                <w:noProof/>
                <w:webHidden/>
              </w:rPr>
              <w:instrText xml:space="preserve"> PAGEREF _Toc498599611 \h </w:instrText>
            </w:r>
            <w:r>
              <w:rPr>
                <w:noProof/>
                <w:webHidden/>
              </w:rPr>
            </w:r>
            <w:r>
              <w:rPr>
                <w:noProof/>
                <w:webHidden/>
              </w:rPr>
              <w:fldChar w:fldCharType="separate"/>
            </w:r>
            <w:r>
              <w:rPr>
                <w:noProof/>
                <w:webHidden/>
              </w:rPr>
              <w:t>5</w:t>
            </w:r>
            <w:r>
              <w:rPr>
                <w:noProof/>
                <w:webHidden/>
              </w:rPr>
              <w:fldChar w:fldCharType="end"/>
            </w:r>
          </w:hyperlink>
        </w:p>
        <w:p w14:paraId="589D11FC"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2" w:history="1">
            <w:r w:rsidRPr="007100F8">
              <w:rPr>
                <w:rStyle w:val="Hiperveza"/>
                <w:b/>
                <w:noProof/>
              </w:rPr>
              <w:t>1.6. Procijenjena vrijednost nabave</w:t>
            </w:r>
            <w:r>
              <w:rPr>
                <w:noProof/>
                <w:webHidden/>
              </w:rPr>
              <w:tab/>
            </w:r>
            <w:r>
              <w:rPr>
                <w:noProof/>
                <w:webHidden/>
              </w:rPr>
              <w:fldChar w:fldCharType="begin"/>
            </w:r>
            <w:r>
              <w:rPr>
                <w:noProof/>
                <w:webHidden/>
              </w:rPr>
              <w:instrText xml:space="preserve"> PAGEREF _Toc498599612 \h </w:instrText>
            </w:r>
            <w:r>
              <w:rPr>
                <w:noProof/>
                <w:webHidden/>
              </w:rPr>
            </w:r>
            <w:r>
              <w:rPr>
                <w:noProof/>
                <w:webHidden/>
              </w:rPr>
              <w:fldChar w:fldCharType="separate"/>
            </w:r>
            <w:r>
              <w:rPr>
                <w:noProof/>
                <w:webHidden/>
              </w:rPr>
              <w:t>5</w:t>
            </w:r>
            <w:r>
              <w:rPr>
                <w:noProof/>
                <w:webHidden/>
              </w:rPr>
              <w:fldChar w:fldCharType="end"/>
            </w:r>
          </w:hyperlink>
        </w:p>
        <w:p w14:paraId="1CC7C8E4"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3" w:history="1">
            <w:r w:rsidRPr="007100F8">
              <w:rPr>
                <w:rStyle w:val="Hiperveza"/>
                <w:b/>
                <w:noProof/>
              </w:rPr>
              <w:t>1.7. Navod o projektu iz kojeg se financira nabava</w:t>
            </w:r>
            <w:r>
              <w:rPr>
                <w:noProof/>
                <w:webHidden/>
              </w:rPr>
              <w:tab/>
            </w:r>
            <w:r>
              <w:rPr>
                <w:noProof/>
                <w:webHidden/>
              </w:rPr>
              <w:fldChar w:fldCharType="begin"/>
            </w:r>
            <w:r>
              <w:rPr>
                <w:noProof/>
                <w:webHidden/>
              </w:rPr>
              <w:instrText xml:space="preserve"> PAGEREF _Toc498599613 \h </w:instrText>
            </w:r>
            <w:r>
              <w:rPr>
                <w:noProof/>
                <w:webHidden/>
              </w:rPr>
            </w:r>
            <w:r>
              <w:rPr>
                <w:noProof/>
                <w:webHidden/>
              </w:rPr>
              <w:fldChar w:fldCharType="separate"/>
            </w:r>
            <w:r>
              <w:rPr>
                <w:noProof/>
                <w:webHidden/>
              </w:rPr>
              <w:t>5</w:t>
            </w:r>
            <w:r>
              <w:rPr>
                <w:noProof/>
                <w:webHidden/>
              </w:rPr>
              <w:fldChar w:fldCharType="end"/>
            </w:r>
          </w:hyperlink>
        </w:p>
        <w:p w14:paraId="37728C39"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4" w:history="1">
            <w:r w:rsidRPr="007100F8">
              <w:rPr>
                <w:rStyle w:val="Hiperveza"/>
                <w:b/>
                <w:noProof/>
              </w:rPr>
              <w:t>1.8. Vrsta ugovora o javnoj nabavi</w:t>
            </w:r>
            <w:r>
              <w:rPr>
                <w:noProof/>
                <w:webHidden/>
              </w:rPr>
              <w:tab/>
            </w:r>
            <w:r>
              <w:rPr>
                <w:noProof/>
                <w:webHidden/>
              </w:rPr>
              <w:fldChar w:fldCharType="begin"/>
            </w:r>
            <w:r>
              <w:rPr>
                <w:noProof/>
                <w:webHidden/>
              </w:rPr>
              <w:instrText xml:space="preserve"> PAGEREF _Toc498599614 \h </w:instrText>
            </w:r>
            <w:r>
              <w:rPr>
                <w:noProof/>
                <w:webHidden/>
              </w:rPr>
            </w:r>
            <w:r>
              <w:rPr>
                <w:noProof/>
                <w:webHidden/>
              </w:rPr>
              <w:fldChar w:fldCharType="separate"/>
            </w:r>
            <w:r>
              <w:rPr>
                <w:noProof/>
                <w:webHidden/>
              </w:rPr>
              <w:t>6</w:t>
            </w:r>
            <w:r>
              <w:rPr>
                <w:noProof/>
                <w:webHidden/>
              </w:rPr>
              <w:fldChar w:fldCharType="end"/>
            </w:r>
          </w:hyperlink>
        </w:p>
        <w:p w14:paraId="407A45CB"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5" w:history="1">
            <w:r w:rsidRPr="007100F8">
              <w:rPr>
                <w:rStyle w:val="Hiperveza"/>
                <w:b/>
                <w:noProof/>
              </w:rPr>
              <w:t>1.9. Navod sklapa li se ugovor o javnoj nabavi ili okvirni sporazum</w:t>
            </w:r>
            <w:r>
              <w:rPr>
                <w:noProof/>
                <w:webHidden/>
              </w:rPr>
              <w:tab/>
            </w:r>
            <w:r>
              <w:rPr>
                <w:noProof/>
                <w:webHidden/>
              </w:rPr>
              <w:fldChar w:fldCharType="begin"/>
            </w:r>
            <w:r>
              <w:rPr>
                <w:noProof/>
                <w:webHidden/>
              </w:rPr>
              <w:instrText xml:space="preserve"> PAGEREF _Toc498599615 \h </w:instrText>
            </w:r>
            <w:r>
              <w:rPr>
                <w:noProof/>
                <w:webHidden/>
              </w:rPr>
            </w:r>
            <w:r>
              <w:rPr>
                <w:noProof/>
                <w:webHidden/>
              </w:rPr>
              <w:fldChar w:fldCharType="separate"/>
            </w:r>
            <w:r>
              <w:rPr>
                <w:noProof/>
                <w:webHidden/>
              </w:rPr>
              <w:t>6</w:t>
            </w:r>
            <w:r>
              <w:rPr>
                <w:noProof/>
                <w:webHidden/>
              </w:rPr>
              <w:fldChar w:fldCharType="end"/>
            </w:r>
          </w:hyperlink>
        </w:p>
        <w:p w14:paraId="2DD4437B"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6" w:history="1">
            <w:r w:rsidRPr="007100F8">
              <w:rPr>
                <w:rStyle w:val="Hiperveza"/>
                <w:b/>
                <w:noProof/>
              </w:rPr>
              <w:t>1.10. Navod uspostavlja li se dinamički sustav nabave</w:t>
            </w:r>
            <w:r>
              <w:rPr>
                <w:noProof/>
                <w:webHidden/>
              </w:rPr>
              <w:tab/>
            </w:r>
            <w:r>
              <w:rPr>
                <w:noProof/>
                <w:webHidden/>
              </w:rPr>
              <w:fldChar w:fldCharType="begin"/>
            </w:r>
            <w:r>
              <w:rPr>
                <w:noProof/>
                <w:webHidden/>
              </w:rPr>
              <w:instrText xml:space="preserve"> PAGEREF _Toc498599616 \h </w:instrText>
            </w:r>
            <w:r>
              <w:rPr>
                <w:noProof/>
                <w:webHidden/>
              </w:rPr>
            </w:r>
            <w:r>
              <w:rPr>
                <w:noProof/>
                <w:webHidden/>
              </w:rPr>
              <w:fldChar w:fldCharType="separate"/>
            </w:r>
            <w:r>
              <w:rPr>
                <w:noProof/>
                <w:webHidden/>
              </w:rPr>
              <w:t>6</w:t>
            </w:r>
            <w:r>
              <w:rPr>
                <w:noProof/>
                <w:webHidden/>
              </w:rPr>
              <w:fldChar w:fldCharType="end"/>
            </w:r>
          </w:hyperlink>
        </w:p>
        <w:p w14:paraId="432D8B24"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7" w:history="1">
            <w:r w:rsidRPr="007100F8">
              <w:rPr>
                <w:rStyle w:val="Hiperveza"/>
                <w:b/>
                <w:noProof/>
              </w:rPr>
              <w:t>1.11. Navod provodi li se elektronička dražba</w:t>
            </w:r>
            <w:r>
              <w:rPr>
                <w:noProof/>
                <w:webHidden/>
              </w:rPr>
              <w:tab/>
            </w:r>
            <w:r>
              <w:rPr>
                <w:noProof/>
                <w:webHidden/>
              </w:rPr>
              <w:fldChar w:fldCharType="begin"/>
            </w:r>
            <w:r>
              <w:rPr>
                <w:noProof/>
                <w:webHidden/>
              </w:rPr>
              <w:instrText xml:space="preserve"> PAGEREF _Toc498599617 \h </w:instrText>
            </w:r>
            <w:r>
              <w:rPr>
                <w:noProof/>
                <w:webHidden/>
              </w:rPr>
            </w:r>
            <w:r>
              <w:rPr>
                <w:noProof/>
                <w:webHidden/>
              </w:rPr>
              <w:fldChar w:fldCharType="separate"/>
            </w:r>
            <w:r>
              <w:rPr>
                <w:noProof/>
                <w:webHidden/>
              </w:rPr>
              <w:t>6</w:t>
            </w:r>
            <w:r>
              <w:rPr>
                <w:noProof/>
                <w:webHidden/>
              </w:rPr>
              <w:fldChar w:fldCharType="end"/>
            </w:r>
          </w:hyperlink>
        </w:p>
        <w:p w14:paraId="453FCC87"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18" w:history="1">
            <w:r w:rsidRPr="007100F8">
              <w:rPr>
                <w:rStyle w:val="Hiperveza"/>
                <w:b/>
                <w:noProof/>
              </w:rPr>
              <w:t>1.12. Internetska stranica na kojoj je objavljeno izvješće o provedenom savjetovanju sa zainteresiranim gospodarskim subjektima</w:t>
            </w:r>
            <w:r>
              <w:rPr>
                <w:noProof/>
                <w:webHidden/>
              </w:rPr>
              <w:tab/>
            </w:r>
            <w:r>
              <w:rPr>
                <w:noProof/>
                <w:webHidden/>
              </w:rPr>
              <w:fldChar w:fldCharType="begin"/>
            </w:r>
            <w:r>
              <w:rPr>
                <w:noProof/>
                <w:webHidden/>
              </w:rPr>
              <w:instrText xml:space="preserve"> PAGEREF _Toc498599618 \h </w:instrText>
            </w:r>
            <w:r>
              <w:rPr>
                <w:noProof/>
                <w:webHidden/>
              </w:rPr>
            </w:r>
            <w:r>
              <w:rPr>
                <w:noProof/>
                <w:webHidden/>
              </w:rPr>
              <w:fldChar w:fldCharType="separate"/>
            </w:r>
            <w:r>
              <w:rPr>
                <w:noProof/>
                <w:webHidden/>
              </w:rPr>
              <w:t>6</w:t>
            </w:r>
            <w:r>
              <w:rPr>
                <w:noProof/>
                <w:webHidden/>
              </w:rPr>
              <w:fldChar w:fldCharType="end"/>
            </w:r>
          </w:hyperlink>
        </w:p>
        <w:p w14:paraId="3B9638D3"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19" w:history="1">
            <w:r w:rsidRPr="007100F8">
              <w:rPr>
                <w:rStyle w:val="Hiperveza"/>
                <w:b/>
                <w:noProof/>
              </w:rPr>
              <w:t>2. Podaci o predmetu nabave</w:t>
            </w:r>
            <w:r>
              <w:rPr>
                <w:noProof/>
                <w:webHidden/>
              </w:rPr>
              <w:tab/>
            </w:r>
            <w:r>
              <w:rPr>
                <w:noProof/>
                <w:webHidden/>
              </w:rPr>
              <w:fldChar w:fldCharType="begin"/>
            </w:r>
            <w:r>
              <w:rPr>
                <w:noProof/>
                <w:webHidden/>
              </w:rPr>
              <w:instrText xml:space="preserve"> PAGEREF _Toc498599619 \h </w:instrText>
            </w:r>
            <w:r>
              <w:rPr>
                <w:noProof/>
                <w:webHidden/>
              </w:rPr>
            </w:r>
            <w:r>
              <w:rPr>
                <w:noProof/>
                <w:webHidden/>
              </w:rPr>
              <w:fldChar w:fldCharType="separate"/>
            </w:r>
            <w:r>
              <w:rPr>
                <w:noProof/>
                <w:webHidden/>
              </w:rPr>
              <w:t>6</w:t>
            </w:r>
            <w:r>
              <w:rPr>
                <w:noProof/>
                <w:webHidden/>
              </w:rPr>
              <w:fldChar w:fldCharType="end"/>
            </w:r>
          </w:hyperlink>
        </w:p>
        <w:p w14:paraId="0D0ED211"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20" w:history="1">
            <w:r w:rsidRPr="007100F8">
              <w:rPr>
                <w:rStyle w:val="Hiperveza"/>
                <w:b/>
                <w:noProof/>
              </w:rPr>
              <w:t>2.1. Opis predmeta nabave</w:t>
            </w:r>
            <w:r>
              <w:rPr>
                <w:noProof/>
                <w:webHidden/>
              </w:rPr>
              <w:tab/>
            </w:r>
            <w:r>
              <w:rPr>
                <w:noProof/>
                <w:webHidden/>
              </w:rPr>
              <w:fldChar w:fldCharType="begin"/>
            </w:r>
            <w:r>
              <w:rPr>
                <w:noProof/>
                <w:webHidden/>
              </w:rPr>
              <w:instrText xml:space="preserve"> PAGEREF _Toc498599620 \h </w:instrText>
            </w:r>
            <w:r>
              <w:rPr>
                <w:noProof/>
                <w:webHidden/>
              </w:rPr>
            </w:r>
            <w:r>
              <w:rPr>
                <w:noProof/>
                <w:webHidden/>
              </w:rPr>
              <w:fldChar w:fldCharType="separate"/>
            </w:r>
            <w:r>
              <w:rPr>
                <w:noProof/>
                <w:webHidden/>
              </w:rPr>
              <w:t>6</w:t>
            </w:r>
            <w:r>
              <w:rPr>
                <w:noProof/>
                <w:webHidden/>
              </w:rPr>
              <w:fldChar w:fldCharType="end"/>
            </w:r>
          </w:hyperlink>
        </w:p>
        <w:p w14:paraId="0C9DA0BC"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21" w:history="1">
            <w:r w:rsidRPr="007100F8">
              <w:rPr>
                <w:rStyle w:val="Hiperveza"/>
                <w:b/>
                <w:noProof/>
              </w:rPr>
              <w:t>2.2. Opis i oznaka grupa predmeta nabave</w:t>
            </w:r>
            <w:r>
              <w:rPr>
                <w:noProof/>
                <w:webHidden/>
              </w:rPr>
              <w:tab/>
            </w:r>
            <w:r>
              <w:rPr>
                <w:noProof/>
                <w:webHidden/>
              </w:rPr>
              <w:fldChar w:fldCharType="begin"/>
            </w:r>
            <w:r>
              <w:rPr>
                <w:noProof/>
                <w:webHidden/>
              </w:rPr>
              <w:instrText xml:space="preserve"> PAGEREF _Toc498599621 \h </w:instrText>
            </w:r>
            <w:r>
              <w:rPr>
                <w:noProof/>
                <w:webHidden/>
              </w:rPr>
            </w:r>
            <w:r>
              <w:rPr>
                <w:noProof/>
                <w:webHidden/>
              </w:rPr>
              <w:fldChar w:fldCharType="separate"/>
            </w:r>
            <w:r>
              <w:rPr>
                <w:noProof/>
                <w:webHidden/>
              </w:rPr>
              <w:t>6</w:t>
            </w:r>
            <w:r>
              <w:rPr>
                <w:noProof/>
                <w:webHidden/>
              </w:rPr>
              <w:fldChar w:fldCharType="end"/>
            </w:r>
          </w:hyperlink>
        </w:p>
        <w:p w14:paraId="162BF583"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22" w:history="1">
            <w:r w:rsidRPr="007100F8">
              <w:rPr>
                <w:rStyle w:val="Hiperveza"/>
                <w:b/>
                <w:noProof/>
              </w:rPr>
              <w:t>2.3. Količina predmeta nabave</w:t>
            </w:r>
            <w:r>
              <w:rPr>
                <w:noProof/>
                <w:webHidden/>
              </w:rPr>
              <w:tab/>
            </w:r>
            <w:r>
              <w:rPr>
                <w:noProof/>
                <w:webHidden/>
              </w:rPr>
              <w:fldChar w:fldCharType="begin"/>
            </w:r>
            <w:r>
              <w:rPr>
                <w:noProof/>
                <w:webHidden/>
              </w:rPr>
              <w:instrText xml:space="preserve"> PAGEREF _Toc498599622 \h </w:instrText>
            </w:r>
            <w:r>
              <w:rPr>
                <w:noProof/>
                <w:webHidden/>
              </w:rPr>
            </w:r>
            <w:r>
              <w:rPr>
                <w:noProof/>
                <w:webHidden/>
              </w:rPr>
              <w:fldChar w:fldCharType="separate"/>
            </w:r>
            <w:r>
              <w:rPr>
                <w:noProof/>
                <w:webHidden/>
              </w:rPr>
              <w:t>6</w:t>
            </w:r>
            <w:r>
              <w:rPr>
                <w:noProof/>
                <w:webHidden/>
              </w:rPr>
              <w:fldChar w:fldCharType="end"/>
            </w:r>
          </w:hyperlink>
        </w:p>
        <w:p w14:paraId="2F765252"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23" w:history="1">
            <w:r w:rsidRPr="007100F8">
              <w:rPr>
                <w:rStyle w:val="Hiperveza"/>
                <w:b/>
                <w:noProof/>
              </w:rPr>
              <w:t>2.4. Kriteriji mjerodavni za ocjenu jednakovrijednosti</w:t>
            </w:r>
            <w:r>
              <w:rPr>
                <w:noProof/>
                <w:webHidden/>
              </w:rPr>
              <w:tab/>
            </w:r>
            <w:r>
              <w:rPr>
                <w:noProof/>
                <w:webHidden/>
              </w:rPr>
              <w:fldChar w:fldCharType="begin"/>
            </w:r>
            <w:r>
              <w:rPr>
                <w:noProof/>
                <w:webHidden/>
              </w:rPr>
              <w:instrText xml:space="preserve"> PAGEREF _Toc498599623 \h </w:instrText>
            </w:r>
            <w:r>
              <w:rPr>
                <w:noProof/>
                <w:webHidden/>
              </w:rPr>
            </w:r>
            <w:r>
              <w:rPr>
                <w:noProof/>
                <w:webHidden/>
              </w:rPr>
              <w:fldChar w:fldCharType="separate"/>
            </w:r>
            <w:r>
              <w:rPr>
                <w:noProof/>
                <w:webHidden/>
              </w:rPr>
              <w:t>7</w:t>
            </w:r>
            <w:r>
              <w:rPr>
                <w:noProof/>
                <w:webHidden/>
              </w:rPr>
              <w:fldChar w:fldCharType="end"/>
            </w:r>
          </w:hyperlink>
        </w:p>
        <w:p w14:paraId="6940E250"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24" w:history="1">
            <w:r w:rsidRPr="007100F8">
              <w:rPr>
                <w:rStyle w:val="Hiperveza"/>
                <w:b/>
                <w:noProof/>
              </w:rPr>
              <w:t>2.5. Tehničke specifikacije i troškovnik</w:t>
            </w:r>
            <w:r>
              <w:rPr>
                <w:noProof/>
                <w:webHidden/>
              </w:rPr>
              <w:tab/>
            </w:r>
            <w:r>
              <w:rPr>
                <w:noProof/>
                <w:webHidden/>
              </w:rPr>
              <w:fldChar w:fldCharType="begin"/>
            </w:r>
            <w:r>
              <w:rPr>
                <w:noProof/>
                <w:webHidden/>
              </w:rPr>
              <w:instrText xml:space="preserve"> PAGEREF _Toc498599624 \h </w:instrText>
            </w:r>
            <w:r>
              <w:rPr>
                <w:noProof/>
                <w:webHidden/>
              </w:rPr>
            </w:r>
            <w:r>
              <w:rPr>
                <w:noProof/>
                <w:webHidden/>
              </w:rPr>
              <w:fldChar w:fldCharType="separate"/>
            </w:r>
            <w:r>
              <w:rPr>
                <w:noProof/>
                <w:webHidden/>
              </w:rPr>
              <w:t>7</w:t>
            </w:r>
            <w:r>
              <w:rPr>
                <w:noProof/>
                <w:webHidden/>
              </w:rPr>
              <w:fldChar w:fldCharType="end"/>
            </w:r>
          </w:hyperlink>
        </w:p>
        <w:p w14:paraId="7936FEAF"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25" w:history="1">
            <w:r w:rsidRPr="007100F8">
              <w:rPr>
                <w:rStyle w:val="Hiperveza"/>
                <w:b/>
                <w:noProof/>
              </w:rPr>
              <w:t>2.6. Mjesto izvršenja ugovora</w:t>
            </w:r>
            <w:r>
              <w:rPr>
                <w:noProof/>
                <w:webHidden/>
              </w:rPr>
              <w:tab/>
            </w:r>
            <w:r>
              <w:rPr>
                <w:noProof/>
                <w:webHidden/>
              </w:rPr>
              <w:fldChar w:fldCharType="begin"/>
            </w:r>
            <w:r>
              <w:rPr>
                <w:noProof/>
                <w:webHidden/>
              </w:rPr>
              <w:instrText xml:space="preserve"> PAGEREF _Toc498599625 \h </w:instrText>
            </w:r>
            <w:r>
              <w:rPr>
                <w:noProof/>
                <w:webHidden/>
              </w:rPr>
            </w:r>
            <w:r>
              <w:rPr>
                <w:noProof/>
                <w:webHidden/>
              </w:rPr>
              <w:fldChar w:fldCharType="separate"/>
            </w:r>
            <w:r>
              <w:rPr>
                <w:noProof/>
                <w:webHidden/>
              </w:rPr>
              <w:t>7</w:t>
            </w:r>
            <w:r>
              <w:rPr>
                <w:noProof/>
                <w:webHidden/>
              </w:rPr>
              <w:fldChar w:fldCharType="end"/>
            </w:r>
          </w:hyperlink>
        </w:p>
        <w:p w14:paraId="4DD587CB"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26" w:history="1">
            <w:r w:rsidRPr="007100F8">
              <w:rPr>
                <w:rStyle w:val="Hiperveza"/>
                <w:b/>
                <w:noProof/>
              </w:rPr>
              <w:t>2.7. Rok početka i završetka izvršenja ugovora</w:t>
            </w:r>
            <w:r>
              <w:rPr>
                <w:noProof/>
                <w:webHidden/>
              </w:rPr>
              <w:tab/>
            </w:r>
            <w:r>
              <w:rPr>
                <w:noProof/>
                <w:webHidden/>
              </w:rPr>
              <w:fldChar w:fldCharType="begin"/>
            </w:r>
            <w:r>
              <w:rPr>
                <w:noProof/>
                <w:webHidden/>
              </w:rPr>
              <w:instrText xml:space="preserve"> PAGEREF _Toc498599626 \h </w:instrText>
            </w:r>
            <w:r>
              <w:rPr>
                <w:noProof/>
                <w:webHidden/>
              </w:rPr>
            </w:r>
            <w:r>
              <w:rPr>
                <w:noProof/>
                <w:webHidden/>
              </w:rPr>
              <w:fldChar w:fldCharType="separate"/>
            </w:r>
            <w:r>
              <w:rPr>
                <w:noProof/>
                <w:webHidden/>
              </w:rPr>
              <w:t>7</w:t>
            </w:r>
            <w:r>
              <w:rPr>
                <w:noProof/>
                <w:webHidden/>
              </w:rPr>
              <w:fldChar w:fldCharType="end"/>
            </w:r>
          </w:hyperlink>
        </w:p>
        <w:p w14:paraId="13C75948"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27" w:history="1">
            <w:r w:rsidRPr="007100F8">
              <w:rPr>
                <w:rStyle w:val="Hiperveza"/>
                <w:b/>
                <w:noProof/>
              </w:rPr>
              <w:t>3. Osnove za isključenje ponuditelja</w:t>
            </w:r>
            <w:r>
              <w:rPr>
                <w:noProof/>
                <w:webHidden/>
              </w:rPr>
              <w:tab/>
            </w:r>
            <w:r>
              <w:rPr>
                <w:noProof/>
                <w:webHidden/>
              </w:rPr>
              <w:fldChar w:fldCharType="begin"/>
            </w:r>
            <w:r>
              <w:rPr>
                <w:noProof/>
                <w:webHidden/>
              </w:rPr>
              <w:instrText xml:space="preserve"> PAGEREF _Toc498599627 \h </w:instrText>
            </w:r>
            <w:r>
              <w:rPr>
                <w:noProof/>
                <w:webHidden/>
              </w:rPr>
            </w:r>
            <w:r>
              <w:rPr>
                <w:noProof/>
                <w:webHidden/>
              </w:rPr>
              <w:fldChar w:fldCharType="separate"/>
            </w:r>
            <w:r>
              <w:rPr>
                <w:noProof/>
                <w:webHidden/>
              </w:rPr>
              <w:t>7</w:t>
            </w:r>
            <w:r>
              <w:rPr>
                <w:noProof/>
                <w:webHidden/>
              </w:rPr>
              <w:fldChar w:fldCharType="end"/>
            </w:r>
          </w:hyperlink>
        </w:p>
        <w:p w14:paraId="61B8CD29"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28" w:history="1">
            <w:r w:rsidRPr="007100F8">
              <w:rPr>
                <w:rStyle w:val="Hiperveza"/>
                <w:b/>
                <w:noProof/>
              </w:rPr>
              <w:t>4. Ostali razlozi za isključenje gospodarskog subjekta</w:t>
            </w:r>
            <w:r>
              <w:rPr>
                <w:noProof/>
                <w:webHidden/>
              </w:rPr>
              <w:tab/>
            </w:r>
            <w:r>
              <w:rPr>
                <w:noProof/>
                <w:webHidden/>
              </w:rPr>
              <w:fldChar w:fldCharType="begin"/>
            </w:r>
            <w:r>
              <w:rPr>
                <w:noProof/>
                <w:webHidden/>
              </w:rPr>
              <w:instrText xml:space="preserve"> PAGEREF _Toc498599628 \h </w:instrText>
            </w:r>
            <w:r>
              <w:rPr>
                <w:noProof/>
                <w:webHidden/>
              </w:rPr>
            </w:r>
            <w:r>
              <w:rPr>
                <w:noProof/>
                <w:webHidden/>
              </w:rPr>
              <w:fldChar w:fldCharType="separate"/>
            </w:r>
            <w:r>
              <w:rPr>
                <w:noProof/>
                <w:webHidden/>
              </w:rPr>
              <w:t>10</w:t>
            </w:r>
            <w:r>
              <w:rPr>
                <w:noProof/>
                <w:webHidden/>
              </w:rPr>
              <w:fldChar w:fldCharType="end"/>
            </w:r>
          </w:hyperlink>
        </w:p>
        <w:p w14:paraId="09A38BF8"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29" w:history="1">
            <w:r w:rsidRPr="007100F8">
              <w:rPr>
                <w:rStyle w:val="Hiperveza"/>
                <w:b/>
                <w:noProof/>
              </w:rPr>
              <w:t>5. Kriterij za odabir gospodarskog subjekta (uvjeti sposobnosti)</w:t>
            </w:r>
            <w:r>
              <w:rPr>
                <w:noProof/>
                <w:webHidden/>
              </w:rPr>
              <w:tab/>
            </w:r>
            <w:r>
              <w:rPr>
                <w:noProof/>
                <w:webHidden/>
              </w:rPr>
              <w:fldChar w:fldCharType="begin"/>
            </w:r>
            <w:r>
              <w:rPr>
                <w:noProof/>
                <w:webHidden/>
              </w:rPr>
              <w:instrText xml:space="preserve"> PAGEREF _Toc498599629 \h </w:instrText>
            </w:r>
            <w:r>
              <w:rPr>
                <w:noProof/>
                <w:webHidden/>
              </w:rPr>
            </w:r>
            <w:r>
              <w:rPr>
                <w:noProof/>
                <w:webHidden/>
              </w:rPr>
              <w:fldChar w:fldCharType="separate"/>
            </w:r>
            <w:r>
              <w:rPr>
                <w:noProof/>
                <w:webHidden/>
              </w:rPr>
              <w:t>12</w:t>
            </w:r>
            <w:r>
              <w:rPr>
                <w:noProof/>
                <w:webHidden/>
              </w:rPr>
              <w:fldChar w:fldCharType="end"/>
            </w:r>
          </w:hyperlink>
        </w:p>
        <w:p w14:paraId="623D560D"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30" w:history="1">
            <w:r w:rsidRPr="007100F8">
              <w:rPr>
                <w:rStyle w:val="Hiperveza"/>
                <w:noProof/>
              </w:rPr>
              <w:t>5.1. Sposobnost za obavljanje profesionalne djelatnosti</w:t>
            </w:r>
            <w:r>
              <w:rPr>
                <w:noProof/>
                <w:webHidden/>
              </w:rPr>
              <w:tab/>
            </w:r>
            <w:r>
              <w:rPr>
                <w:noProof/>
                <w:webHidden/>
              </w:rPr>
              <w:fldChar w:fldCharType="begin"/>
            </w:r>
            <w:r>
              <w:rPr>
                <w:noProof/>
                <w:webHidden/>
              </w:rPr>
              <w:instrText xml:space="preserve"> PAGEREF _Toc498599630 \h </w:instrText>
            </w:r>
            <w:r>
              <w:rPr>
                <w:noProof/>
                <w:webHidden/>
              </w:rPr>
            </w:r>
            <w:r>
              <w:rPr>
                <w:noProof/>
                <w:webHidden/>
              </w:rPr>
              <w:fldChar w:fldCharType="separate"/>
            </w:r>
            <w:r>
              <w:rPr>
                <w:noProof/>
                <w:webHidden/>
              </w:rPr>
              <w:t>12</w:t>
            </w:r>
            <w:r>
              <w:rPr>
                <w:noProof/>
                <w:webHidden/>
              </w:rPr>
              <w:fldChar w:fldCharType="end"/>
            </w:r>
          </w:hyperlink>
        </w:p>
        <w:p w14:paraId="661B09F6"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31" w:history="1">
            <w:r w:rsidRPr="007100F8">
              <w:rPr>
                <w:rStyle w:val="Hiperveza"/>
                <w:b/>
                <w:noProof/>
              </w:rPr>
              <w:t>5.2. Ekonomska i financijska sposobnost</w:t>
            </w:r>
            <w:r>
              <w:rPr>
                <w:noProof/>
                <w:webHidden/>
              </w:rPr>
              <w:tab/>
            </w:r>
            <w:r>
              <w:rPr>
                <w:noProof/>
                <w:webHidden/>
              </w:rPr>
              <w:fldChar w:fldCharType="begin"/>
            </w:r>
            <w:r>
              <w:rPr>
                <w:noProof/>
                <w:webHidden/>
              </w:rPr>
              <w:instrText xml:space="preserve"> PAGEREF _Toc498599631 \h </w:instrText>
            </w:r>
            <w:r>
              <w:rPr>
                <w:noProof/>
                <w:webHidden/>
              </w:rPr>
            </w:r>
            <w:r>
              <w:rPr>
                <w:noProof/>
                <w:webHidden/>
              </w:rPr>
              <w:fldChar w:fldCharType="separate"/>
            </w:r>
            <w:r>
              <w:rPr>
                <w:noProof/>
                <w:webHidden/>
              </w:rPr>
              <w:t>12</w:t>
            </w:r>
            <w:r>
              <w:rPr>
                <w:noProof/>
                <w:webHidden/>
              </w:rPr>
              <w:fldChar w:fldCharType="end"/>
            </w:r>
          </w:hyperlink>
        </w:p>
        <w:p w14:paraId="365A0905"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32" w:history="1">
            <w:r w:rsidRPr="007100F8">
              <w:rPr>
                <w:rStyle w:val="Hiperveza"/>
                <w:noProof/>
              </w:rPr>
              <w:t>5.3. Tehnička i stručna sposobnost</w:t>
            </w:r>
            <w:r>
              <w:rPr>
                <w:noProof/>
                <w:webHidden/>
              </w:rPr>
              <w:tab/>
            </w:r>
            <w:r>
              <w:rPr>
                <w:noProof/>
                <w:webHidden/>
              </w:rPr>
              <w:fldChar w:fldCharType="begin"/>
            </w:r>
            <w:r>
              <w:rPr>
                <w:noProof/>
                <w:webHidden/>
              </w:rPr>
              <w:instrText xml:space="preserve"> PAGEREF _Toc498599632 \h </w:instrText>
            </w:r>
            <w:r>
              <w:rPr>
                <w:noProof/>
                <w:webHidden/>
              </w:rPr>
            </w:r>
            <w:r>
              <w:rPr>
                <w:noProof/>
                <w:webHidden/>
              </w:rPr>
              <w:fldChar w:fldCharType="separate"/>
            </w:r>
            <w:r>
              <w:rPr>
                <w:noProof/>
                <w:webHidden/>
              </w:rPr>
              <w:t>13</w:t>
            </w:r>
            <w:r>
              <w:rPr>
                <w:noProof/>
                <w:webHidden/>
              </w:rPr>
              <w:fldChar w:fldCharType="end"/>
            </w:r>
          </w:hyperlink>
        </w:p>
        <w:p w14:paraId="3718D8D0"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33" w:history="1">
            <w:r w:rsidRPr="007100F8">
              <w:rPr>
                <w:rStyle w:val="Hiperveza"/>
                <w:b/>
                <w:noProof/>
              </w:rPr>
              <w:t xml:space="preserve">6. </w:t>
            </w:r>
            <w:r w:rsidRPr="007100F8">
              <w:rPr>
                <w:rStyle w:val="Hiperveza"/>
                <w:rFonts w:eastAsia="SimSun" w:cs="Tahoma"/>
                <w:b/>
                <w:noProof/>
              </w:rPr>
              <w:t>Oslanjanje na sposobnost drugih subjekata</w:t>
            </w:r>
            <w:r>
              <w:rPr>
                <w:noProof/>
                <w:webHidden/>
              </w:rPr>
              <w:tab/>
            </w:r>
            <w:r>
              <w:rPr>
                <w:noProof/>
                <w:webHidden/>
              </w:rPr>
              <w:fldChar w:fldCharType="begin"/>
            </w:r>
            <w:r>
              <w:rPr>
                <w:noProof/>
                <w:webHidden/>
              </w:rPr>
              <w:instrText xml:space="preserve"> PAGEREF _Toc498599633 \h </w:instrText>
            </w:r>
            <w:r>
              <w:rPr>
                <w:noProof/>
                <w:webHidden/>
              </w:rPr>
            </w:r>
            <w:r>
              <w:rPr>
                <w:noProof/>
                <w:webHidden/>
              </w:rPr>
              <w:fldChar w:fldCharType="separate"/>
            </w:r>
            <w:r>
              <w:rPr>
                <w:noProof/>
                <w:webHidden/>
              </w:rPr>
              <w:t>15</w:t>
            </w:r>
            <w:r>
              <w:rPr>
                <w:noProof/>
                <w:webHidden/>
              </w:rPr>
              <w:fldChar w:fldCharType="end"/>
            </w:r>
          </w:hyperlink>
        </w:p>
        <w:p w14:paraId="4F426ECA"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34" w:history="1">
            <w:r w:rsidRPr="007100F8">
              <w:rPr>
                <w:rStyle w:val="Hiperveza"/>
                <w:b/>
                <w:noProof/>
              </w:rPr>
              <w:t>7. Osnove za isključenje i uvjeti sposobnosti u slučaju zajednice gospodarskih subjekata</w:t>
            </w:r>
            <w:r>
              <w:rPr>
                <w:noProof/>
                <w:webHidden/>
              </w:rPr>
              <w:tab/>
            </w:r>
            <w:r>
              <w:rPr>
                <w:noProof/>
                <w:webHidden/>
              </w:rPr>
              <w:fldChar w:fldCharType="begin"/>
            </w:r>
            <w:r>
              <w:rPr>
                <w:noProof/>
                <w:webHidden/>
              </w:rPr>
              <w:instrText xml:space="preserve"> PAGEREF _Toc498599634 \h </w:instrText>
            </w:r>
            <w:r>
              <w:rPr>
                <w:noProof/>
                <w:webHidden/>
              </w:rPr>
            </w:r>
            <w:r>
              <w:rPr>
                <w:noProof/>
                <w:webHidden/>
              </w:rPr>
              <w:fldChar w:fldCharType="separate"/>
            </w:r>
            <w:r>
              <w:rPr>
                <w:noProof/>
                <w:webHidden/>
              </w:rPr>
              <w:t>16</w:t>
            </w:r>
            <w:r>
              <w:rPr>
                <w:noProof/>
                <w:webHidden/>
              </w:rPr>
              <w:fldChar w:fldCharType="end"/>
            </w:r>
          </w:hyperlink>
        </w:p>
        <w:p w14:paraId="42A1234F"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35" w:history="1">
            <w:r w:rsidRPr="007100F8">
              <w:rPr>
                <w:rStyle w:val="Hiperveza"/>
                <w:b/>
                <w:noProof/>
              </w:rPr>
              <w:t>7.1. Osnove za isključenje i uvjeti sposobnosti u slučaju podugovaratelja</w:t>
            </w:r>
            <w:r>
              <w:rPr>
                <w:noProof/>
                <w:webHidden/>
              </w:rPr>
              <w:tab/>
            </w:r>
            <w:r>
              <w:rPr>
                <w:noProof/>
                <w:webHidden/>
              </w:rPr>
              <w:fldChar w:fldCharType="begin"/>
            </w:r>
            <w:r>
              <w:rPr>
                <w:noProof/>
                <w:webHidden/>
              </w:rPr>
              <w:instrText xml:space="preserve"> PAGEREF _Toc498599635 \h </w:instrText>
            </w:r>
            <w:r>
              <w:rPr>
                <w:noProof/>
                <w:webHidden/>
              </w:rPr>
            </w:r>
            <w:r>
              <w:rPr>
                <w:noProof/>
                <w:webHidden/>
              </w:rPr>
              <w:fldChar w:fldCharType="separate"/>
            </w:r>
            <w:r>
              <w:rPr>
                <w:noProof/>
                <w:webHidden/>
              </w:rPr>
              <w:t>16</w:t>
            </w:r>
            <w:r>
              <w:rPr>
                <w:noProof/>
                <w:webHidden/>
              </w:rPr>
              <w:fldChar w:fldCharType="end"/>
            </w:r>
          </w:hyperlink>
        </w:p>
        <w:p w14:paraId="3AD46511"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36" w:history="1">
            <w:r w:rsidRPr="007100F8">
              <w:rPr>
                <w:rStyle w:val="Hiperveza"/>
                <w:b/>
                <w:noProof/>
              </w:rPr>
              <w:t>8. Dostavljanje dokumenata</w:t>
            </w:r>
            <w:r>
              <w:rPr>
                <w:noProof/>
                <w:webHidden/>
              </w:rPr>
              <w:tab/>
            </w:r>
            <w:r>
              <w:rPr>
                <w:noProof/>
                <w:webHidden/>
              </w:rPr>
              <w:fldChar w:fldCharType="begin"/>
            </w:r>
            <w:r>
              <w:rPr>
                <w:noProof/>
                <w:webHidden/>
              </w:rPr>
              <w:instrText xml:space="preserve"> PAGEREF _Toc498599636 \h </w:instrText>
            </w:r>
            <w:r>
              <w:rPr>
                <w:noProof/>
                <w:webHidden/>
              </w:rPr>
            </w:r>
            <w:r>
              <w:rPr>
                <w:noProof/>
                <w:webHidden/>
              </w:rPr>
              <w:fldChar w:fldCharType="separate"/>
            </w:r>
            <w:r>
              <w:rPr>
                <w:noProof/>
                <w:webHidden/>
              </w:rPr>
              <w:t>17</w:t>
            </w:r>
            <w:r>
              <w:rPr>
                <w:noProof/>
                <w:webHidden/>
              </w:rPr>
              <w:fldChar w:fldCharType="end"/>
            </w:r>
          </w:hyperlink>
        </w:p>
        <w:p w14:paraId="01360F14"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37" w:history="1">
            <w:r w:rsidRPr="007100F8">
              <w:rPr>
                <w:rStyle w:val="Hiperveza"/>
                <w:b/>
                <w:noProof/>
              </w:rPr>
              <w:t>8.1. Pravila dostave dokumenata</w:t>
            </w:r>
            <w:r>
              <w:rPr>
                <w:noProof/>
                <w:webHidden/>
              </w:rPr>
              <w:tab/>
            </w:r>
            <w:r>
              <w:rPr>
                <w:noProof/>
                <w:webHidden/>
              </w:rPr>
              <w:fldChar w:fldCharType="begin"/>
            </w:r>
            <w:r>
              <w:rPr>
                <w:noProof/>
                <w:webHidden/>
              </w:rPr>
              <w:instrText xml:space="preserve"> PAGEREF _Toc498599637 \h </w:instrText>
            </w:r>
            <w:r>
              <w:rPr>
                <w:noProof/>
                <w:webHidden/>
              </w:rPr>
            </w:r>
            <w:r>
              <w:rPr>
                <w:noProof/>
                <w:webHidden/>
              </w:rPr>
              <w:fldChar w:fldCharType="separate"/>
            </w:r>
            <w:r>
              <w:rPr>
                <w:noProof/>
                <w:webHidden/>
              </w:rPr>
              <w:t>17</w:t>
            </w:r>
            <w:r>
              <w:rPr>
                <w:noProof/>
                <w:webHidden/>
              </w:rPr>
              <w:fldChar w:fldCharType="end"/>
            </w:r>
          </w:hyperlink>
        </w:p>
        <w:p w14:paraId="11ED13D6"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38" w:history="1">
            <w:r w:rsidRPr="007100F8">
              <w:rPr>
                <w:rStyle w:val="Hiperveza"/>
                <w:b/>
                <w:bCs/>
                <w:noProof/>
              </w:rPr>
              <w:t>9. Podaci o ponudi</w:t>
            </w:r>
            <w:r>
              <w:rPr>
                <w:noProof/>
                <w:webHidden/>
              </w:rPr>
              <w:tab/>
            </w:r>
            <w:r>
              <w:rPr>
                <w:noProof/>
                <w:webHidden/>
              </w:rPr>
              <w:fldChar w:fldCharType="begin"/>
            </w:r>
            <w:r>
              <w:rPr>
                <w:noProof/>
                <w:webHidden/>
              </w:rPr>
              <w:instrText xml:space="preserve"> PAGEREF _Toc498599638 \h </w:instrText>
            </w:r>
            <w:r>
              <w:rPr>
                <w:noProof/>
                <w:webHidden/>
              </w:rPr>
            </w:r>
            <w:r>
              <w:rPr>
                <w:noProof/>
                <w:webHidden/>
              </w:rPr>
              <w:fldChar w:fldCharType="separate"/>
            </w:r>
            <w:r>
              <w:rPr>
                <w:noProof/>
                <w:webHidden/>
              </w:rPr>
              <w:t>19</w:t>
            </w:r>
            <w:r>
              <w:rPr>
                <w:noProof/>
                <w:webHidden/>
              </w:rPr>
              <w:fldChar w:fldCharType="end"/>
            </w:r>
          </w:hyperlink>
        </w:p>
        <w:p w14:paraId="4F1EBA9B"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39" w:history="1">
            <w:r w:rsidRPr="007100F8">
              <w:rPr>
                <w:rStyle w:val="Hiperveza"/>
                <w:noProof/>
              </w:rPr>
              <w:t>9. 1 Sadržaj i način izrade</w:t>
            </w:r>
            <w:r>
              <w:rPr>
                <w:noProof/>
                <w:webHidden/>
              </w:rPr>
              <w:tab/>
            </w:r>
            <w:r>
              <w:rPr>
                <w:noProof/>
                <w:webHidden/>
              </w:rPr>
              <w:fldChar w:fldCharType="begin"/>
            </w:r>
            <w:r>
              <w:rPr>
                <w:noProof/>
                <w:webHidden/>
              </w:rPr>
              <w:instrText xml:space="preserve"> PAGEREF _Toc498599639 \h </w:instrText>
            </w:r>
            <w:r>
              <w:rPr>
                <w:noProof/>
                <w:webHidden/>
              </w:rPr>
            </w:r>
            <w:r>
              <w:rPr>
                <w:noProof/>
                <w:webHidden/>
              </w:rPr>
              <w:fldChar w:fldCharType="separate"/>
            </w:r>
            <w:r>
              <w:rPr>
                <w:noProof/>
                <w:webHidden/>
              </w:rPr>
              <w:t>19</w:t>
            </w:r>
            <w:r>
              <w:rPr>
                <w:noProof/>
                <w:webHidden/>
              </w:rPr>
              <w:fldChar w:fldCharType="end"/>
            </w:r>
          </w:hyperlink>
        </w:p>
        <w:p w14:paraId="68E9A4AF"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0" w:history="1">
            <w:r w:rsidRPr="007100F8">
              <w:rPr>
                <w:rStyle w:val="Hiperveza"/>
                <w:b/>
                <w:noProof/>
              </w:rPr>
              <w:t>10. Način dostave ponuda</w:t>
            </w:r>
            <w:r>
              <w:rPr>
                <w:noProof/>
                <w:webHidden/>
              </w:rPr>
              <w:tab/>
            </w:r>
            <w:r>
              <w:rPr>
                <w:noProof/>
                <w:webHidden/>
              </w:rPr>
              <w:fldChar w:fldCharType="begin"/>
            </w:r>
            <w:r>
              <w:rPr>
                <w:noProof/>
                <w:webHidden/>
              </w:rPr>
              <w:instrText xml:space="preserve"> PAGEREF _Toc498599640 \h </w:instrText>
            </w:r>
            <w:r>
              <w:rPr>
                <w:noProof/>
                <w:webHidden/>
              </w:rPr>
            </w:r>
            <w:r>
              <w:rPr>
                <w:noProof/>
                <w:webHidden/>
              </w:rPr>
              <w:fldChar w:fldCharType="separate"/>
            </w:r>
            <w:r>
              <w:rPr>
                <w:noProof/>
                <w:webHidden/>
              </w:rPr>
              <w:t>20</w:t>
            </w:r>
            <w:r>
              <w:rPr>
                <w:noProof/>
                <w:webHidden/>
              </w:rPr>
              <w:fldChar w:fldCharType="end"/>
            </w:r>
          </w:hyperlink>
        </w:p>
        <w:p w14:paraId="665FC3F5"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1" w:history="1">
            <w:r w:rsidRPr="007100F8">
              <w:rPr>
                <w:rStyle w:val="Hiperveza"/>
                <w:rFonts w:eastAsia="SimSun"/>
                <w:b/>
                <w:noProof/>
              </w:rPr>
              <w:t>11. Dostava dijela/dijelova ponude u zatvorenoj omotnici</w:t>
            </w:r>
            <w:r>
              <w:rPr>
                <w:noProof/>
                <w:webHidden/>
              </w:rPr>
              <w:tab/>
            </w:r>
            <w:r>
              <w:rPr>
                <w:noProof/>
                <w:webHidden/>
              </w:rPr>
              <w:fldChar w:fldCharType="begin"/>
            </w:r>
            <w:r>
              <w:rPr>
                <w:noProof/>
                <w:webHidden/>
              </w:rPr>
              <w:instrText xml:space="preserve"> PAGEREF _Toc498599641 \h </w:instrText>
            </w:r>
            <w:r>
              <w:rPr>
                <w:noProof/>
                <w:webHidden/>
              </w:rPr>
            </w:r>
            <w:r>
              <w:rPr>
                <w:noProof/>
                <w:webHidden/>
              </w:rPr>
              <w:fldChar w:fldCharType="separate"/>
            </w:r>
            <w:r>
              <w:rPr>
                <w:noProof/>
                <w:webHidden/>
              </w:rPr>
              <w:t>20</w:t>
            </w:r>
            <w:r>
              <w:rPr>
                <w:noProof/>
                <w:webHidden/>
              </w:rPr>
              <w:fldChar w:fldCharType="end"/>
            </w:r>
          </w:hyperlink>
        </w:p>
        <w:p w14:paraId="02ED8DE9"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2" w:history="1">
            <w:r w:rsidRPr="007100F8">
              <w:rPr>
                <w:rStyle w:val="Hiperveza"/>
                <w:b/>
                <w:noProof/>
              </w:rPr>
              <w:t>12. Ponuditelj može do isteka roka za dostavu ponuda dostaviti izmjenu ili dopunu ponude</w:t>
            </w:r>
            <w:r>
              <w:rPr>
                <w:noProof/>
                <w:webHidden/>
              </w:rPr>
              <w:tab/>
            </w:r>
            <w:r>
              <w:rPr>
                <w:noProof/>
                <w:webHidden/>
              </w:rPr>
              <w:fldChar w:fldCharType="begin"/>
            </w:r>
            <w:r>
              <w:rPr>
                <w:noProof/>
                <w:webHidden/>
              </w:rPr>
              <w:instrText xml:space="preserve"> PAGEREF _Toc498599642 \h </w:instrText>
            </w:r>
            <w:r>
              <w:rPr>
                <w:noProof/>
                <w:webHidden/>
              </w:rPr>
            </w:r>
            <w:r>
              <w:rPr>
                <w:noProof/>
                <w:webHidden/>
              </w:rPr>
              <w:fldChar w:fldCharType="separate"/>
            </w:r>
            <w:r>
              <w:rPr>
                <w:noProof/>
                <w:webHidden/>
              </w:rPr>
              <w:t>21</w:t>
            </w:r>
            <w:r>
              <w:rPr>
                <w:noProof/>
                <w:webHidden/>
              </w:rPr>
              <w:fldChar w:fldCharType="end"/>
            </w:r>
          </w:hyperlink>
        </w:p>
        <w:p w14:paraId="6E69D971"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3" w:history="1">
            <w:r w:rsidRPr="007100F8">
              <w:rPr>
                <w:rStyle w:val="Hiperveza"/>
                <w:b/>
                <w:noProof/>
              </w:rPr>
              <w:t>13. Stavljanje na raspolaganje Dokumentacije o nabavi</w:t>
            </w:r>
            <w:r>
              <w:rPr>
                <w:noProof/>
                <w:webHidden/>
              </w:rPr>
              <w:tab/>
            </w:r>
            <w:r>
              <w:rPr>
                <w:noProof/>
                <w:webHidden/>
              </w:rPr>
              <w:fldChar w:fldCharType="begin"/>
            </w:r>
            <w:r>
              <w:rPr>
                <w:noProof/>
                <w:webHidden/>
              </w:rPr>
              <w:instrText xml:space="preserve"> PAGEREF _Toc498599643 \h </w:instrText>
            </w:r>
            <w:r>
              <w:rPr>
                <w:noProof/>
                <w:webHidden/>
              </w:rPr>
            </w:r>
            <w:r>
              <w:rPr>
                <w:noProof/>
                <w:webHidden/>
              </w:rPr>
              <w:fldChar w:fldCharType="separate"/>
            </w:r>
            <w:r>
              <w:rPr>
                <w:noProof/>
                <w:webHidden/>
              </w:rPr>
              <w:t>21</w:t>
            </w:r>
            <w:r>
              <w:rPr>
                <w:noProof/>
                <w:webHidden/>
              </w:rPr>
              <w:fldChar w:fldCharType="end"/>
            </w:r>
          </w:hyperlink>
        </w:p>
        <w:p w14:paraId="6DC7ADED"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4" w:history="1">
            <w:r w:rsidRPr="007100F8">
              <w:rPr>
                <w:rStyle w:val="Hiperveza"/>
                <w:b/>
                <w:bCs/>
                <w:noProof/>
              </w:rPr>
              <w:t>14. Dopustivost varijanta ponuda</w:t>
            </w:r>
            <w:r>
              <w:rPr>
                <w:noProof/>
                <w:webHidden/>
              </w:rPr>
              <w:tab/>
            </w:r>
            <w:r>
              <w:rPr>
                <w:noProof/>
                <w:webHidden/>
              </w:rPr>
              <w:fldChar w:fldCharType="begin"/>
            </w:r>
            <w:r>
              <w:rPr>
                <w:noProof/>
                <w:webHidden/>
              </w:rPr>
              <w:instrText xml:space="preserve"> PAGEREF _Toc498599644 \h </w:instrText>
            </w:r>
            <w:r>
              <w:rPr>
                <w:noProof/>
                <w:webHidden/>
              </w:rPr>
            </w:r>
            <w:r>
              <w:rPr>
                <w:noProof/>
                <w:webHidden/>
              </w:rPr>
              <w:fldChar w:fldCharType="separate"/>
            </w:r>
            <w:r>
              <w:rPr>
                <w:noProof/>
                <w:webHidden/>
              </w:rPr>
              <w:t>21</w:t>
            </w:r>
            <w:r>
              <w:rPr>
                <w:noProof/>
                <w:webHidden/>
              </w:rPr>
              <w:fldChar w:fldCharType="end"/>
            </w:r>
          </w:hyperlink>
        </w:p>
        <w:p w14:paraId="206840D4"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5" w:history="1">
            <w:r w:rsidRPr="007100F8">
              <w:rPr>
                <w:rStyle w:val="Hiperveza"/>
                <w:b/>
                <w:bCs/>
                <w:noProof/>
              </w:rPr>
              <w:t>15. Način određivanje cijene ponude</w:t>
            </w:r>
            <w:r>
              <w:rPr>
                <w:noProof/>
                <w:webHidden/>
              </w:rPr>
              <w:tab/>
            </w:r>
            <w:r>
              <w:rPr>
                <w:noProof/>
                <w:webHidden/>
              </w:rPr>
              <w:fldChar w:fldCharType="begin"/>
            </w:r>
            <w:r>
              <w:rPr>
                <w:noProof/>
                <w:webHidden/>
              </w:rPr>
              <w:instrText xml:space="preserve"> PAGEREF _Toc498599645 \h </w:instrText>
            </w:r>
            <w:r>
              <w:rPr>
                <w:noProof/>
                <w:webHidden/>
              </w:rPr>
            </w:r>
            <w:r>
              <w:rPr>
                <w:noProof/>
                <w:webHidden/>
              </w:rPr>
              <w:fldChar w:fldCharType="separate"/>
            </w:r>
            <w:r>
              <w:rPr>
                <w:noProof/>
                <w:webHidden/>
              </w:rPr>
              <w:t>21</w:t>
            </w:r>
            <w:r>
              <w:rPr>
                <w:noProof/>
                <w:webHidden/>
              </w:rPr>
              <w:fldChar w:fldCharType="end"/>
            </w:r>
          </w:hyperlink>
        </w:p>
        <w:p w14:paraId="5A8BD5DD"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6" w:history="1">
            <w:r w:rsidRPr="007100F8">
              <w:rPr>
                <w:rStyle w:val="Hiperveza"/>
                <w:b/>
                <w:bCs/>
                <w:noProof/>
              </w:rPr>
              <w:t>16. Valuta u kojoj cijena ponude mora biti izražena</w:t>
            </w:r>
            <w:r w:rsidRPr="007100F8">
              <w:rPr>
                <w:rStyle w:val="Hiperveza"/>
                <w:b/>
                <w:noProof/>
              </w:rPr>
              <w:t>:</w:t>
            </w:r>
            <w:r w:rsidRPr="007100F8">
              <w:rPr>
                <w:rStyle w:val="Hiperveza"/>
                <w:noProof/>
              </w:rPr>
              <w:t xml:space="preserve"> u HRK.</w:t>
            </w:r>
            <w:r>
              <w:rPr>
                <w:noProof/>
                <w:webHidden/>
              </w:rPr>
              <w:tab/>
            </w:r>
            <w:r>
              <w:rPr>
                <w:noProof/>
                <w:webHidden/>
              </w:rPr>
              <w:fldChar w:fldCharType="begin"/>
            </w:r>
            <w:r>
              <w:rPr>
                <w:noProof/>
                <w:webHidden/>
              </w:rPr>
              <w:instrText xml:space="preserve"> PAGEREF _Toc498599646 \h </w:instrText>
            </w:r>
            <w:r>
              <w:rPr>
                <w:noProof/>
                <w:webHidden/>
              </w:rPr>
            </w:r>
            <w:r>
              <w:rPr>
                <w:noProof/>
                <w:webHidden/>
              </w:rPr>
              <w:fldChar w:fldCharType="separate"/>
            </w:r>
            <w:r>
              <w:rPr>
                <w:noProof/>
                <w:webHidden/>
              </w:rPr>
              <w:t>22</w:t>
            </w:r>
            <w:r>
              <w:rPr>
                <w:noProof/>
                <w:webHidden/>
              </w:rPr>
              <w:fldChar w:fldCharType="end"/>
            </w:r>
          </w:hyperlink>
        </w:p>
        <w:p w14:paraId="419858C0"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47" w:history="1">
            <w:r w:rsidRPr="007100F8">
              <w:rPr>
                <w:rStyle w:val="Hiperveza"/>
                <w:b/>
                <w:bCs/>
                <w:noProof/>
              </w:rPr>
              <w:t>17. Kriterij za odabir ponude te relativni ponder kriterija</w:t>
            </w:r>
            <w:r>
              <w:rPr>
                <w:noProof/>
                <w:webHidden/>
              </w:rPr>
              <w:tab/>
            </w:r>
            <w:r>
              <w:rPr>
                <w:noProof/>
                <w:webHidden/>
              </w:rPr>
              <w:fldChar w:fldCharType="begin"/>
            </w:r>
            <w:r>
              <w:rPr>
                <w:noProof/>
                <w:webHidden/>
              </w:rPr>
              <w:instrText xml:space="preserve"> PAGEREF _Toc498599647 \h </w:instrText>
            </w:r>
            <w:r>
              <w:rPr>
                <w:noProof/>
                <w:webHidden/>
              </w:rPr>
            </w:r>
            <w:r>
              <w:rPr>
                <w:noProof/>
                <w:webHidden/>
              </w:rPr>
              <w:fldChar w:fldCharType="separate"/>
            </w:r>
            <w:r>
              <w:rPr>
                <w:noProof/>
                <w:webHidden/>
              </w:rPr>
              <w:t>22</w:t>
            </w:r>
            <w:r>
              <w:rPr>
                <w:noProof/>
                <w:webHidden/>
              </w:rPr>
              <w:fldChar w:fldCharType="end"/>
            </w:r>
          </w:hyperlink>
        </w:p>
        <w:p w14:paraId="0C9192F2"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48" w:history="1">
            <w:r w:rsidRPr="007100F8">
              <w:rPr>
                <w:rStyle w:val="Hiperveza"/>
                <w:noProof/>
              </w:rPr>
              <w:t>17.1. Opis kriterija i način utvrđivanja bodovne vrijednosti</w:t>
            </w:r>
            <w:r>
              <w:rPr>
                <w:noProof/>
                <w:webHidden/>
              </w:rPr>
              <w:tab/>
            </w:r>
            <w:r>
              <w:rPr>
                <w:noProof/>
                <w:webHidden/>
              </w:rPr>
              <w:fldChar w:fldCharType="begin"/>
            </w:r>
            <w:r>
              <w:rPr>
                <w:noProof/>
                <w:webHidden/>
              </w:rPr>
              <w:instrText xml:space="preserve"> PAGEREF _Toc498599648 \h </w:instrText>
            </w:r>
            <w:r>
              <w:rPr>
                <w:noProof/>
                <w:webHidden/>
              </w:rPr>
            </w:r>
            <w:r>
              <w:rPr>
                <w:noProof/>
                <w:webHidden/>
              </w:rPr>
              <w:fldChar w:fldCharType="separate"/>
            </w:r>
            <w:r>
              <w:rPr>
                <w:noProof/>
                <w:webHidden/>
              </w:rPr>
              <w:t>23</w:t>
            </w:r>
            <w:r>
              <w:rPr>
                <w:noProof/>
                <w:webHidden/>
              </w:rPr>
              <w:fldChar w:fldCharType="end"/>
            </w:r>
          </w:hyperlink>
        </w:p>
        <w:p w14:paraId="47BF158C"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49" w:history="1">
            <w:r w:rsidRPr="007100F8">
              <w:rPr>
                <w:rStyle w:val="Hiperveza"/>
                <w:noProof/>
              </w:rPr>
              <w:t>17.1.1. Cijena ponude</w:t>
            </w:r>
            <w:r>
              <w:rPr>
                <w:noProof/>
                <w:webHidden/>
              </w:rPr>
              <w:tab/>
            </w:r>
            <w:r>
              <w:rPr>
                <w:noProof/>
                <w:webHidden/>
              </w:rPr>
              <w:fldChar w:fldCharType="begin"/>
            </w:r>
            <w:r>
              <w:rPr>
                <w:noProof/>
                <w:webHidden/>
              </w:rPr>
              <w:instrText xml:space="preserve"> PAGEREF _Toc498599649 \h </w:instrText>
            </w:r>
            <w:r>
              <w:rPr>
                <w:noProof/>
                <w:webHidden/>
              </w:rPr>
            </w:r>
            <w:r>
              <w:rPr>
                <w:noProof/>
                <w:webHidden/>
              </w:rPr>
              <w:fldChar w:fldCharType="separate"/>
            </w:r>
            <w:r>
              <w:rPr>
                <w:noProof/>
                <w:webHidden/>
              </w:rPr>
              <w:t>23</w:t>
            </w:r>
            <w:r>
              <w:rPr>
                <w:noProof/>
                <w:webHidden/>
              </w:rPr>
              <w:fldChar w:fldCharType="end"/>
            </w:r>
          </w:hyperlink>
        </w:p>
        <w:p w14:paraId="08AA6837"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50" w:history="1">
            <w:r w:rsidRPr="007100F8">
              <w:rPr>
                <w:rStyle w:val="Hiperveza"/>
                <w:noProof/>
              </w:rPr>
              <w:t>17.1.2. Specifično iskustvo ovlaštenog voditelja građenja i/ili ovlaštenog voditelja radova</w:t>
            </w:r>
            <w:r>
              <w:rPr>
                <w:noProof/>
                <w:webHidden/>
              </w:rPr>
              <w:tab/>
            </w:r>
            <w:r>
              <w:rPr>
                <w:noProof/>
                <w:webHidden/>
              </w:rPr>
              <w:fldChar w:fldCharType="begin"/>
            </w:r>
            <w:r>
              <w:rPr>
                <w:noProof/>
                <w:webHidden/>
              </w:rPr>
              <w:instrText xml:space="preserve"> PAGEREF _Toc498599650 \h </w:instrText>
            </w:r>
            <w:r>
              <w:rPr>
                <w:noProof/>
                <w:webHidden/>
              </w:rPr>
            </w:r>
            <w:r>
              <w:rPr>
                <w:noProof/>
                <w:webHidden/>
              </w:rPr>
              <w:fldChar w:fldCharType="separate"/>
            </w:r>
            <w:r>
              <w:rPr>
                <w:noProof/>
                <w:webHidden/>
              </w:rPr>
              <w:t>23</w:t>
            </w:r>
            <w:r>
              <w:rPr>
                <w:noProof/>
                <w:webHidden/>
              </w:rPr>
              <w:fldChar w:fldCharType="end"/>
            </w:r>
          </w:hyperlink>
        </w:p>
        <w:p w14:paraId="0C6CBCFB"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51" w:history="1">
            <w:r w:rsidRPr="007100F8">
              <w:rPr>
                <w:rStyle w:val="Hiperveza"/>
                <w:noProof/>
              </w:rPr>
              <w:t>17.1.3. Jamstveni rok</w:t>
            </w:r>
            <w:r>
              <w:rPr>
                <w:noProof/>
                <w:webHidden/>
              </w:rPr>
              <w:tab/>
            </w:r>
            <w:r>
              <w:rPr>
                <w:noProof/>
                <w:webHidden/>
              </w:rPr>
              <w:fldChar w:fldCharType="begin"/>
            </w:r>
            <w:r>
              <w:rPr>
                <w:noProof/>
                <w:webHidden/>
              </w:rPr>
              <w:instrText xml:space="preserve"> PAGEREF _Toc498599651 \h </w:instrText>
            </w:r>
            <w:r>
              <w:rPr>
                <w:noProof/>
                <w:webHidden/>
              </w:rPr>
            </w:r>
            <w:r>
              <w:rPr>
                <w:noProof/>
                <w:webHidden/>
              </w:rPr>
              <w:fldChar w:fldCharType="separate"/>
            </w:r>
            <w:r>
              <w:rPr>
                <w:noProof/>
                <w:webHidden/>
              </w:rPr>
              <w:t>24</w:t>
            </w:r>
            <w:r>
              <w:rPr>
                <w:noProof/>
                <w:webHidden/>
              </w:rPr>
              <w:fldChar w:fldCharType="end"/>
            </w:r>
          </w:hyperlink>
        </w:p>
        <w:p w14:paraId="429AA919"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52" w:history="1">
            <w:r w:rsidRPr="007100F8">
              <w:rPr>
                <w:rStyle w:val="Hiperveza"/>
                <w:b/>
                <w:bCs/>
                <w:noProof/>
              </w:rPr>
              <w:t>18. Jezik i pismo na kojem se izrađuje ponuda:</w:t>
            </w:r>
            <w:r>
              <w:rPr>
                <w:noProof/>
                <w:webHidden/>
              </w:rPr>
              <w:tab/>
            </w:r>
            <w:r>
              <w:rPr>
                <w:noProof/>
                <w:webHidden/>
              </w:rPr>
              <w:fldChar w:fldCharType="begin"/>
            </w:r>
            <w:r>
              <w:rPr>
                <w:noProof/>
                <w:webHidden/>
              </w:rPr>
              <w:instrText xml:space="preserve"> PAGEREF _Toc498599652 \h </w:instrText>
            </w:r>
            <w:r>
              <w:rPr>
                <w:noProof/>
                <w:webHidden/>
              </w:rPr>
            </w:r>
            <w:r>
              <w:rPr>
                <w:noProof/>
                <w:webHidden/>
              </w:rPr>
              <w:fldChar w:fldCharType="separate"/>
            </w:r>
            <w:r>
              <w:rPr>
                <w:noProof/>
                <w:webHidden/>
              </w:rPr>
              <w:t>24</w:t>
            </w:r>
            <w:r>
              <w:rPr>
                <w:noProof/>
                <w:webHidden/>
              </w:rPr>
              <w:fldChar w:fldCharType="end"/>
            </w:r>
          </w:hyperlink>
        </w:p>
        <w:p w14:paraId="4255FB99"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53" w:history="1">
            <w:r w:rsidRPr="007100F8">
              <w:rPr>
                <w:rStyle w:val="Hiperveza"/>
                <w:b/>
                <w:bCs/>
                <w:noProof/>
              </w:rPr>
              <w:t>19. Rok valjanosti ponude</w:t>
            </w:r>
            <w:r>
              <w:rPr>
                <w:noProof/>
                <w:webHidden/>
              </w:rPr>
              <w:tab/>
            </w:r>
            <w:r>
              <w:rPr>
                <w:noProof/>
                <w:webHidden/>
              </w:rPr>
              <w:fldChar w:fldCharType="begin"/>
            </w:r>
            <w:r>
              <w:rPr>
                <w:noProof/>
                <w:webHidden/>
              </w:rPr>
              <w:instrText xml:space="preserve"> PAGEREF _Toc498599653 \h </w:instrText>
            </w:r>
            <w:r>
              <w:rPr>
                <w:noProof/>
                <w:webHidden/>
              </w:rPr>
            </w:r>
            <w:r>
              <w:rPr>
                <w:noProof/>
                <w:webHidden/>
              </w:rPr>
              <w:fldChar w:fldCharType="separate"/>
            </w:r>
            <w:r>
              <w:rPr>
                <w:noProof/>
                <w:webHidden/>
              </w:rPr>
              <w:t>25</w:t>
            </w:r>
            <w:r>
              <w:rPr>
                <w:noProof/>
                <w:webHidden/>
              </w:rPr>
              <w:fldChar w:fldCharType="end"/>
            </w:r>
          </w:hyperlink>
        </w:p>
        <w:p w14:paraId="77A1FC6A"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54" w:history="1">
            <w:r w:rsidRPr="007100F8">
              <w:rPr>
                <w:rStyle w:val="Hiperveza"/>
                <w:b/>
                <w:bCs/>
                <w:noProof/>
              </w:rPr>
              <w:t>20. Vrsta, sredstvo i uvjeti jamstva</w:t>
            </w:r>
            <w:r>
              <w:rPr>
                <w:noProof/>
                <w:webHidden/>
              </w:rPr>
              <w:tab/>
            </w:r>
            <w:r>
              <w:rPr>
                <w:noProof/>
                <w:webHidden/>
              </w:rPr>
              <w:fldChar w:fldCharType="begin"/>
            </w:r>
            <w:r>
              <w:rPr>
                <w:noProof/>
                <w:webHidden/>
              </w:rPr>
              <w:instrText xml:space="preserve"> PAGEREF _Toc498599654 \h </w:instrText>
            </w:r>
            <w:r>
              <w:rPr>
                <w:noProof/>
                <w:webHidden/>
              </w:rPr>
            </w:r>
            <w:r>
              <w:rPr>
                <w:noProof/>
                <w:webHidden/>
              </w:rPr>
              <w:fldChar w:fldCharType="separate"/>
            </w:r>
            <w:r>
              <w:rPr>
                <w:noProof/>
                <w:webHidden/>
              </w:rPr>
              <w:t>25</w:t>
            </w:r>
            <w:r>
              <w:rPr>
                <w:noProof/>
                <w:webHidden/>
              </w:rPr>
              <w:fldChar w:fldCharType="end"/>
            </w:r>
          </w:hyperlink>
        </w:p>
        <w:p w14:paraId="1C5D5490"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55" w:history="1">
            <w:r w:rsidRPr="007100F8">
              <w:rPr>
                <w:rStyle w:val="Hiperveza"/>
                <w:noProof/>
              </w:rPr>
              <w:t>20.1. Jamstvo za ozbiljnost ponude</w:t>
            </w:r>
            <w:r>
              <w:rPr>
                <w:noProof/>
                <w:webHidden/>
              </w:rPr>
              <w:tab/>
            </w:r>
            <w:r>
              <w:rPr>
                <w:noProof/>
                <w:webHidden/>
              </w:rPr>
              <w:fldChar w:fldCharType="begin"/>
            </w:r>
            <w:r>
              <w:rPr>
                <w:noProof/>
                <w:webHidden/>
              </w:rPr>
              <w:instrText xml:space="preserve"> PAGEREF _Toc498599655 \h </w:instrText>
            </w:r>
            <w:r>
              <w:rPr>
                <w:noProof/>
                <w:webHidden/>
              </w:rPr>
            </w:r>
            <w:r>
              <w:rPr>
                <w:noProof/>
                <w:webHidden/>
              </w:rPr>
              <w:fldChar w:fldCharType="separate"/>
            </w:r>
            <w:r>
              <w:rPr>
                <w:noProof/>
                <w:webHidden/>
              </w:rPr>
              <w:t>25</w:t>
            </w:r>
            <w:r>
              <w:rPr>
                <w:noProof/>
                <w:webHidden/>
              </w:rPr>
              <w:fldChar w:fldCharType="end"/>
            </w:r>
          </w:hyperlink>
        </w:p>
        <w:p w14:paraId="4381DB13"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56" w:history="1">
            <w:r w:rsidRPr="007100F8">
              <w:rPr>
                <w:rStyle w:val="Hiperveza"/>
                <w:noProof/>
              </w:rPr>
              <w:t>20.2. Jamstvo za uredno ispunjenje ugovora o javnoj nabavi</w:t>
            </w:r>
            <w:r>
              <w:rPr>
                <w:noProof/>
                <w:webHidden/>
              </w:rPr>
              <w:tab/>
            </w:r>
            <w:r>
              <w:rPr>
                <w:noProof/>
                <w:webHidden/>
              </w:rPr>
              <w:fldChar w:fldCharType="begin"/>
            </w:r>
            <w:r>
              <w:rPr>
                <w:noProof/>
                <w:webHidden/>
              </w:rPr>
              <w:instrText xml:space="preserve"> PAGEREF _Toc498599656 \h </w:instrText>
            </w:r>
            <w:r>
              <w:rPr>
                <w:noProof/>
                <w:webHidden/>
              </w:rPr>
            </w:r>
            <w:r>
              <w:rPr>
                <w:noProof/>
                <w:webHidden/>
              </w:rPr>
              <w:fldChar w:fldCharType="separate"/>
            </w:r>
            <w:r>
              <w:rPr>
                <w:noProof/>
                <w:webHidden/>
              </w:rPr>
              <w:t>26</w:t>
            </w:r>
            <w:r>
              <w:rPr>
                <w:noProof/>
                <w:webHidden/>
              </w:rPr>
              <w:fldChar w:fldCharType="end"/>
            </w:r>
          </w:hyperlink>
        </w:p>
        <w:p w14:paraId="67BE3BAC"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57" w:history="1">
            <w:r w:rsidRPr="007100F8">
              <w:rPr>
                <w:rStyle w:val="Hiperveza"/>
                <w:noProof/>
              </w:rPr>
              <w:t>20.3. Jamstvo za otklanjanje nedostataka u jamstvenom roku</w:t>
            </w:r>
            <w:r>
              <w:rPr>
                <w:noProof/>
                <w:webHidden/>
              </w:rPr>
              <w:tab/>
            </w:r>
            <w:r>
              <w:rPr>
                <w:noProof/>
                <w:webHidden/>
              </w:rPr>
              <w:fldChar w:fldCharType="begin"/>
            </w:r>
            <w:r>
              <w:rPr>
                <w:noProof/>
                <w:webHidden/>
              </w:rPr>
              <w:instrText xml:space="preserve"> PAGEREF _Toc498599657 \h </w:instrText>
            </w:r>
            <w:r>
              <w:rPr>
                <w:noProof/>
                <w:webHidden/>
              </w:rPr>
            </w:r>
            <w:r>
              <w:rPr>
                <w:noProof/>
                <w:webHidden/>
              </w:rPr>
              <w:fldChar w:fldCharType="separate"/>
            </w:r>
            <w:r>
              <w:rPr>
                <w:noProof/>
                <w:webHidden/>
              </w:rPr>
              <w:t>26</w:t>
            </w:r>
            <w:r>
              <w:rPr>
                <w:noProof/>
                <w:webHidden/>
              </w:rPr>
              <w:fldChar w:fldCharType="end"/>
            </w:r>
          </w:hyperlink>
        </w:p>
        <w:p w14:paraId="0804122D" w14:textId="77777777" w:rsidR="008F0975" w:rsidRDefault="008F0975">
          <w:pPr>
            <w:pStyle w:val="Sadraj2"/>
            <w:tabs>
              <w:tab w:val="right" w:leader="dot" w:pos="9488"/>
            </w:tabs>
            <w:rPr>
              <w:rFonts w:asciiTheme="minorHAnsi" w:eastAsiaTheme="minorEastAsia" w:hAnsiTheme="minorHAnsi" w:cstheme="minorBidi"/>
              <w:noProof/>
              <w:color w:val="auto"/>
              <w:sz w:val="22"/>
              <w:szCs w:val="22"/>
            </w:rPr>
          </w:pPr>
          <w:hyperlink w:anchor="_Toc498599658" w:history="1">
            <w:r w:rsidRPr="007100F8">
              <w:rPr>
                <w:rStyle w:val="Hiperveza"/>
                <w:noProof/>
              </w:rPr>
              <w:t>20.4. Jamstvo o osiguranju za pokriće odgovornosti iz djelatnosti za otklanjanje štete koja može nastati u vezi s obavljanjem određene djelatnosti</w:t>
            </w:r>
            <w:r>
              <w:rPr>
                <w:noProof/>
                <w:webHidden/>
              </w:rPr>
              <w:tab/>
            </w:r>
            <w:r>
              <w:rPr>
                <w:noProof/>
                <w:webHidden/>
              </w:rPr>
              <w:fldChar w:fldCharType="begin"/>
            </w:r>
            <w:r>
              <w:rPr>
                <w:noProof/>
                <w:webHidden/>
              </w:rPr>
              <w:instrText xml:space="preserve"> PAGEREF _Toc498599658 \h </w:instrText>
            </w:r>
            <w:r>
              <w:rPr>
                <w:noProof/>
                <w:webHidden/>
              </w:rPr>
            </w:r>
            <w:r>
              <w:rPr>
                <w:noProof/>
                <w:webHidden/>
              </w:rPr>
              <w:fldChar w:fldCharType="separate"/>
            </w:r>
            <w:r>
              <w:rPr>
                <w:noProof/>
                <w:webHidden/>
              </w:rPr>
              <w:t>26</w:t>
            </w:r>
            <w:r>
              <w:rPr>
                <w:noProof/>
                <w:webHidden/>
              </w:rPr>
              <w:fldChar w:fldCharType="end"/>
            </w:r>
          </w:hyperlink>
        </w:p>
        <w:p w14:paraId="1F39EFEA"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59" w:history="1">
            <w:r w:rsidRPr="007100F8">
              <w:rPr>
                <w:rStyle w:val="Hiperveza"/>
                <w:b/>
                <w:bCs/>
                <w:noProof/>
              </w:rPr>
              <w:t>21. Podaci o terminu obilaska lokacije</w:t>
            </w:r>
            <w:r>
              <w:rPr>
                <w:noProof/>
                <w:webHidden/>
              </w:rPr>
              <w:tab/>
            </w:r>
            <w:r>
              <w:rPr>
                <w:noProof/>
                <w:webHidden/>
              </w:rPr>
              <w:fldChar w:fldCharType="begin"/>
            </w:r>
            <w:r>
              <w:rPr>
                <w:noProof/>
                <w:webHidden/>
              </w:rPr>
              <w:instrText xml:space="preserve"> PAGEREF _Toc498599659 \h </w:instrText>
            </w:r>
            <w:r>
              <w:rPr>
                <w:noProof/>
                <w:webHidden/>
              </w:rPr>
            </w:r>
            <w:r>
              <w:rPr>
                <w:noProof/>
                <w:webHidden/>
              </w:rPr>
              <w:fldChar w:fldCharType="separate"/>
            </w:r>
            <w:r>
              <w:rPr>
                <w:noProof/>
                <w:webHidden/>
              </w:rPr>
              <w:t>26</w:t>
            </w:r>
            <w:r>
              <w:rPr>
                <w:noProof/>
                <w:webHidden/>
              </w:rPr>
              <w:fldChar w:fldCharType="end"/>
            </w:r>
          </w:hyperlink>
        </w:p>
        <w:p w14:paraId="0CB593E4"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0" w:history="1">
            <w:r w:rsidRPr="007100F8">
              <w:rPr>
                <w:rStyle w:val="Hiperveza"/>
                <w:b/>
                <w:bCs/>
                <w:noProof/>
              </w:rPr>
              <w:t>22. Odredbe koje se odnose na zajednicu gospodarskih subjekata</w:t>
            </w:r>
            <w:r>
              <w:rPr>
                <w:noProof/>
                <w:webHidden/>
              </w:rPr>
              <w:tab/>
            </w:r>
            <w:r>
              <w:rPr>
                <w:noProof/>
                <w:webHidden/>
              </w:rPr>
              <w:fldChar w:fldCharType="begin"/>
            </w:r>
            <w:r>
              <w:rPr>
                <w:noProof/>
                <w:webHidden/>
              </w:rPr>
              <w:instrText xml:space="preserve"> PAGEREF _Toc498599660 \h </w:instrText>
            </w:r>
            <w:r>
              <w:rPr>
                <w:noProof/>
                <w:webHidden/>
              </w:rPr>
            </w:r>
            <w:r>
              <w:rPr>
                <w:noProof/>
                <w:webHidden/>
              </w:rPr>
              <w:fldChar w:fldCharType="separate"/>
            </w:r>
            <w:r>
              <w:rPr>
                <w:noProof/>
                <w:webHidden/>
              </w:rPr>
              <w:t>27</w:t>
            </w:r>
            <w:r>
              <w:rPr>
                <w:noProof/>
                <w:webHidden/>
              </w:rPr>
              <w:fldChar w:fldCharType="end"/>
            </w:r>
          </w:hyperlink>
        </w:p>
        <w:p w14:paraId="2CF747EE"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1" w:history="1">
            <w:r w:rsidRPr="007100F8">
              <w:rPr>
                <w:rStyle w:val="Hiperveza"/>
                <w:b/>
                <w:noProof/>
              </w:rPr>
              <w:t>23. Datum, vrijeme i mjesto dostave ponude</w:t>
            </w:r>
            <w:r>
              <w:rPr>
                <w:noProof/>
                <w:webHidden/>
              </w:rPr>
              <w:tab/>
            </w:r>
            <w:r>
              <w:rPr>
                <w:noProof/>
                <w:webHidden/>
              </w:rPr>
              <w:fldChar w:fldCharType="begin"/>
            </w:r>
            <w:r>
              <w:rPr>
                <w:noProof/>
                <w:webHidden/>
              </w:rPr>
              <w:instrText xml:space="preserve"> PAGEREF _Toc498599661 \h </w:instrText>
            </w:r>
            <w:r>
              <w:rPr>
                <w:noProof/>
                <w:webHidden/>
              </w:rPr>
            </w:r>
            <w:r>
              <w:rPr>
                <w:noProof/>
                <w:webHidden/>
              </w:rPr>
              <w:fldChar w:fldCharType="separate"/>
            </w:r>
            <w:r>
              <w:rPr>
                <w:noProof/>
                <w:webHidden/>
              </w:rPr>
              <w:t>28</w:t>
            </w:r>
            <w:r>
              <w:rPr>
                <w:noProof/>
                <w:webHidden/>
              </w:rPr>
              <w:fldChar w:fldCharType="end"/>
            </w:r>
          </w:hyperlink>
        </w:p>
        <w:p w14:paraId="258F2E7C"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2" w:history="1">
            <w:r w:rsidRPr="007100F8">
              <w:rPr>
                <w:rStyle w:val="Hiperveza"/>
                <w:b/>
                <w:noProof/>
              </w:rPr>
              <w:t>24. Rok za donošenje odluke o odabiru</w:t>
            </w:r>
            <w:r>
              <w:rPr>
                <w:noProof/>
                <w:webHidden/>
              </w:rPr>
              <w:tab/>
            </w:r>
            <w:r>
              <w:rPr>
                <w:noProof/>
                <w:webHidden/>
              </w:rPr>
              <w:fldChar w:fldCharType="begin"/>
            </w:r>
            <w:r>
              <w:rPr>
                <w:noProof/>
                <w:webHidden/>
              </w:rPr>
              <w:instrText xml:space="preserve"> PAGEREF _Toc498599662 \h </w:instrText>
            </w:r>
            <w:r>
              <w:rPr>
                <w:noProof/>
                <w:webHidden/>
              </w:rPr>
            </w:r>
            <w:r>
              <w:rPr>
                <w:noProof/>
                <w:webHidden/>
              </w:rPr>
              <w:fldChar w:fldCharType="separate"/>
            </w:r>
            <w:r>
              <w:rPr>
                <w:noProof/>
                <w:webHidden/>
              </w:rPr>
              <w:t>28</w:t>
            </w:r>
            <w:r>
              <w:rPr>
                <w:noProof/>
                <w:webHidden/>
              </w:rPr>
              <w:fldChar w:fldCharType="end"/>
            </w:r>
          </w:hyperlink>
        </w:p>
        <w:p w14:paraId="00F7074B"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3" w:history="1">
            <w:r w:rsidRPr="007100F8">
              <w:rPr>
                <w:rStyle w:val="Hiperveza"/>
                <w:b/>
                <w:bCs/>
                <w:noProof/>
              </w:rPr>
              <w:t>25. Rok, način i uvjeti plaćanja</w:t>
            </w:r>
            <w:r>
              <w:rPr>
                <w:noProof/>
                <w:webHidden/>
              </w:rPr>
              <w:tab/>
            </w:r>
            <w:r>
              <w:rPr>
                <w:noProof/>
                <w:webHidden/>
              </w:rPr>
              <w:fldChar w:fldCharType="begin"/>
            </w:r>
            <w:r>
              <w:rPr>
                <w:noProof/>
                <w:webHidden/>
              </w:rPr>
              <w:instrText xml:space="preserve"> PAGEREF _Toc498599663 \h </w:instrText>
            </w:r>
            <w:r>
              <w:rPr>
                <w:noProof/>
                <w:webHidden/>
              </w:rPr>
            </w:r>
            <w:r>
              <w:rPr>
                <w:noProof/>
                <w:webHidden/>
              </w:rPr>
              <w:fldChar w:fldCharType="separate"/>
            </w:r>
            <w:r>
              <w:rPr>
                <w:noProof/>
                <w:webHidden/>
              </w:rPr>
              <w:t>28</w:t>
            </w:r>
            <w:r>
              <w:rPr>
                <w:noProof/>
                <w:webHidden/>
              </w:rPr>
              <w:fldChar w:fldCharType="end"/>
            </w:r>
          </w:hyperlink>
        </w:p>
        <w:p w14:paraId="1FDF7D39"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4" w:history="1">
            <w:r w:rsidRPr="007100F8">
              <w:rPr>
                <w:rStyle w:val="Hiperveza"/>
                <w:b/>
                <w:noProof/>
              </w:rPr>
              <w:t>26. Komunikacija Naručitelja i gospodarskih subjekata</w:t>
            </w:r>
            <w:r>
              <w:rPr>
                <w:noProof/>
                <w:webHidden/>
              </w:rPr>
              <w:tab/>
            </w:r>
            <w:r>
              <w:rPr>
                <w:noProof/>
                <w:webHidden/>
              </w:rPr>
              <w:fldChar w:fldCharType="begin"/>
            </w:r>
            <w:r>
              <w:rPr>
                <w:noProof/>
                <w:webHidden/>
              </w:rPr>
              <w:instrText xml:space="preserve"> PAGEREF _Toc498599664 \h </w:instrText>
            </w:r>
            <w:r>
              <w:rPr>
                <w:noProof/>
                <w:webHidden/>
              </w:rPr>
            </w:r>
            <w:r>
              <w:rPr>
                <w:noProof/>
                <w:webHidden/>
              </w:rPr>
              <w:fldChar w:fldCharType="separate"/>
            </w:r>
            <w:r>
              <w:rPr>
                <w:noProof/>
                <w:webHidden/>
              </w:rPr>
              <w:t>28</w:t>
            </w:r>
            <w:r>
              <w:rPr>
                <w:noProof/>
                <w:webHidden/>
              </w:rPr>
              <w:fldChar w:fldCharType="end"/>
            </w:r>
          </w:hyperlink>
        </w:p>
        <w:p w14:paraId="5BD3B74B"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5" w:history="1">
            <w:r w:rsidRPr="007100F8">
              <w:rPr>
                <w:rStyle w:val="Hiperveza"/>
                <w:b/>
                <w:noProof/>
              </w:rPr>
              <w:t>27. Posebni uvjeti za izvršenje ugovora o javnoj nabavi</w:t>
            </w:r>
            <w:r>
              <w:rPr>
                <w:noProof/>
                <w:webHidden/>
              </w:rPr>
              <w:tab/>
            </w:r>
            <w:r>
              <w:rPr>
                <w:noProof/>
                <w:webHidden/>
              </w:rPr>
              <w:fldChar w:fldCharType="begin"/>
            </w:r>
            <w:r>
              <w:rPr>
                <w:noProof/>
                <w:webHidden/>
              </w:rPr>
              <w:instrText xml:space="preserve"> PAGEREF _Toc498599665 \h </w:instrText>
            </w:r>
            <w:r>
              <w:rPr>
                <w:noProof/>
                <w:webHidden/>
              </w:rPr>
            </w:r>
            <w:r>
              <w:rPr>
                <w:noProof/>
                <w:webHidden/>
              </w:rPr>
              <w:fldChar w:fldCharType="separate"/>
            </w:r>
            <w:r>
              <w:rPr>
                <w:noProof/>
                <w:webHidden/>
              </w:rPr>
              <w:t>29</w:t>
            </w:r>
            <w:r>
              <w:rPr>
                <w:noProof/>
                <w:webHidden/>
              </w:rPr>
              <w:fldChar w:fldCharType="end"/>
            </w:r>
          </w:hyperlink>
        </w:p>
        <w:p w14:paraId="642B9771"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6" w:history="1">
            <w:r w:rsidRPr="007100F8">
              <w:rPr>
                <w:rStyle w:val="Hiperveza"/>
                <w:b/>
                <w:noProof/>
              </w:rPr>
              <w:t>28. Uvjeti i zahtjevi koji moraju biti ispunjeni sukladno posebnim propisima ili stručnim pravilima</w:t>
            </w:r>
            <w:r>
              <w:rPr>
                <w:noProof/>
                <w:webHidden/>
              </w:rPr>
              <w:tab/>
            </w:r>
            <w:r>
              <w:rPr>
                <w:noProof/>
                <w:webHidden/>
              </w:rPr>
              <w:fldChar w:fldCharType="begin"/>
            </w:r>
            <w:r>
              <w:rPr>
                <w:noProof/>
                <w:webHidden/>
              </w:rPr>
              <w:instrText xml:space="preserve"> PAGEREF _Toc498599666 \h </w:instrText>
            </w:r>
            <w:r>
              <w:rPr>
                <w:noProof/>
                <w:webHidden/>
              </w:rPr>
            </w:r>
            <w:r>
              <w:rPr>
                <w:noProof/>
                <w:webHidden/>
              </w:rPr>
              <w:fldChar w:fldCharType="separate"/>
            </w:r>
            <w:r>
              <w:rPr>
                <w:noProof/>
                <w:webHidden/>
              </w:rPr>
              <w:t>29</w:t>
            </w:r>
            <w:r>
              <w:rPr>
                <w:noProof/>
                <w:webHidden/>
              </w:rPr>
              <w:fldChar w:fldCharType="end"/>
            </w:r>
          </w:hyperlink>
        </w:p>
        <w:p w14:paraId="775DAE74"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7" w:history="1">
            <w:r w:rsidRPr="007100F8">
              <w:rPr>
                <w:rStyle w:val="Hiperveza"/>
                <w:b/>
                <w:noProof/>
              </w:rPr>
              <w:t>29. Pregled i ocjena ponuda</w:t>
            </w:r>
            <w:r>
              <w:rPr>
                <w:noProof/>
                <w:webHidden/>
              </w:rPr>
              <w:tab/>
            </w:r>
            <w:r>
              <w:rPr>
                <w:noProof/>
                <w:webHidden/>
              </w:rPr>
              <w:fldChar w:fldCharType="begin"/>
            </w:r>
            <w:r>
              <w:rPr>
                <w:noProof/>
                <w:webHidden/>
              </w:rPr>
              <w:instrText xml:space="preserve"> PAGEREF _Toc498599667 \h </w:instrText>
            </w:r>
            <w:r>
              <w:rPr>
                <w:noProof/>
                <w:webHidden/>
              </w:rPr>
            </w:r>
            <w:r>
              <w:rPr>
                <w:noProof/>
                <w:webHidden/>
              </w:rPr>
              <w:fldChar w:fldCharType="separate"/>
            </w:r>
            <w:r>
              <w:rPr>
                <w:noProof/>
                <w:webHidden/>
              </w:rPr>
              <w:t>30</w:t>
            </w:r>
            <w:r>
              <w:rPr>
                <w:noProof/>
                <w:webHidden/>
              </w:rPr>
              <w:fldChar w:fldCharType="end"/>
            </w:r>
          </w:hyperlink>
        </w:p>
        <w:p w14:paraId="5FFA8143"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8" w:history="1">
            <w:r w:rsidRPr="007100F8">
              <w:rPr>
                <w:rStyle w:val="Hiperveza"/>
                <w:b/>
                <w:noProof/>
              </w:rPr>
              <w:t>30. Pojašnjenje i upotpunjavanje</w:t>
            </w:r>
            <w:r>
              <w:rPr>
                <w:noProof/>
                <w:webHidden/>
              </w:rPr>
              <w:tab/>
            </w:r>
            <w:r>
              <w:rPr>
                <w:noProof/>
                <w:webHidden/>
              </w:rPr>
              <w:fldChar w:fldCharType="begin"/>
            </w:r>
            <w:r>
              <w:rPr>
                <w:noProof/>
                <w:webHidden/>
              </w:rPr>
              <w:instrText xml:space="preserve"> PAGEREF _Toc498599668 \h </w:instrText>
            </w:r>
            <w:r>
              <w:rPr>
                <w:noProof/>
                <w:webHidden/>
              </w:rPr>
            </w:r>
            <w:r>
              <w:rPr>
                <w:noProof/>
                <w:webHidden/>
              </w:rPr>
              <w:fldChar w:fldCharType="separate"/>
            </w:r>
            <w:r>
              <w:rPr>
                <w:noProof/>
                <w:webHidden/>
              </w:rPr>
              <w:t>30</w:t>
            </w:r>
            <w:r>
              <w:rPr>
                <w:noProof/>
                <w:webHidden/>
              </w:rPr>
              <w:fldChar w:fldCharType="end"/>
            </w:r>
          </w:hyperlink>
        </w:p>
        <w:p w14:paraId="283DE18D"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69" w:history="1">
            <w:r w:rsidRPr="007100F8">
              <w:rPr>
                <w:rStyle w:val="Hiperveza"/>
                <w:b/>
                <w:noProof/>
              </w:rPr>
              <w:t>31. Dokumenti koji će se nakon završetka postupka javne nabave vratiti ponuditeljima</w:t>
            </w:r>
            <w:r>
              <w:rPr>
                <w:noProof/>
                <w:webHidden/>
              </w:rPr>
              <w:tab/>
            </w:r>
            <w:r>
              <w:rPr>
                <w:noProof/>
                <w:webHidden/>
              </w:rPr>
              <w:fldChar w:fldCharType="begin"/>
            </w:r>
            <w:r>
              <w:rPr>
                <w:noProof/>
                <w:webHidden/>
              </w:rPr>
              <w:instrText xml:space="preserve"> PAGEREF _Toc498599669 \h </w:instrText>
            </w:r>
            <w:r>
              <w:rPr>
                <w:noProof/>
                <w:webHidden/>
              </w:rPr>
            </w:r>
            <w:r>
              <w:rPr>
                <w:noProof/>
                <w:webHidden/>
              </w:rPr>
              <w:fldChar w:fldCharType="separate"/>
            </w:r>
            <w:r>
              <w:rPr>
                <w:noProof/>
                <w:webHidden/>
              </w:rPr>
              <w:t>30</w:t>
            </w:r>
            <w:r>
              <w:rPr>
                <w:noProof/>
                <w:webHidden/>
              </w:rPr>
              <w:fldChar w:fldCharType="end"/>
            </w:r>
          </w:hyperlink>
        </w:p>
        <w:p w14:paraId="69029B83"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0" w:history="1">
            <w:r w:rsidRPr="007100F8">
              <w:rPr>
                <w:rStyle w:val="Hiperveza"/>
                <w:b/>
                <w:noProof/>
              </w:rPr>
              <w:t>32. Primjena odredbi</w:t>
            </w:r>
            <w:r>
              <w:rPr>
                <w:noProof/>
                <w:webHidden/>
              </w:rPr>
              <w:tab/>
            </w:r>
            <w:r>
              <w:rPr>
                <w:noProof/>
                <w:webHidden/>
              </w:rPr>
              <w:fldChar w:fldCharType="begin"/>
            </w:r>
            <w:r>
              <w:rPr>
                <w:noProof/>
                <w:webHidden/>
              </w:rPr>
              <w:instrText xml:space="preserve"> PAGEREF _Toc498599670 \h </w:instrText>
            </w:r>
            <w:r>
              <w:rPr>
                <w:noProof/>
                <w:webHidden/>
              </w:rPr>
            </w:r>
            <w:r>
              <w:rPr>
                <w:noProof/>
                <w:webHidden/>
              </w:rPr>
              <w:fldChar w:fldCharType="separate"/>
            </w:r>
            <w:r>
              <w:rPr>
                <w:noProof/>
                <w:webHidden/>
              </w:rPr>
              <w:t>30</w:t>
            </w:r>
            <w:r>
              <w:rPr>
                <w:noProof/>
                <w:webHidden/>
              </w:rPr>
              <w:fldChar w:fldCharType="end"/>
            </w:r>
          </w:hyperlink>
        </w:p>
        <w:p w14:paraId="2414E0C2"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1" w:history="1">
            <w:r w:rsidRPr="007100F8">
              <w:rPr>
                <w:rStyle w:val="Hiperveza"/>
                <w:b/>
                <w:noProof/>
              </w:rPr>
              <w:t>33. Pouka o pravnom lijeku</w:t>
            </w:r>
            <w:r>
              <w:rPr>
                <w:noProof/>
                <w:webHidden/>
              </w:rPr>
              <w:tab/>
            </w:r>
            <w:r>
              <w:rPr>
                <w:noProof/>
                <w:webHidden/>
              </w:rPr>
              <w:fldChar w:fldCharType="begin"/>
            </w:r>
            <w:r>
              <w:rPr>
                <w:noProof/>
                <w:webHidden/>
              </w:rPr>
              <w:instrText xml:space="preserve"> PAGEREF _Toc498599671 \h </w:instrText>
            </w:r>
            <w:r>
              <w:rPr>
                <w:noProof/>
                <w:webHidden/>
              </w:rPr>
            </w:r>
            <w:r>
              <w:rPr>
                <w:noProof/>
                <w:webHidden/>
              </w:rPr>
              <w:fldChar w:fldCharType="separate"/>
            </w:r>
            <w:r>
              <w:rPr>
                <w:noProof/>
                <w:webHidden/>
              </w:rPr>
              <w:t>30</w:t>
            </w:r>
            <w:r>
              <w:rPr>
                <w:noProof/>
                <w:webHidden/>
              </w:rPr>
              <w:fldChar w:fldCharType="end"/>
            </w:r>
          </w:hyperlink>
        </w:p>
        <w:p w14:paraId="4FFF4918"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2" w:history="1">
            <w:r w:rsidRPr="007100F8">
              <w:rPr>
                <w:rStyle w:val="Hiperveza"/>
                <w:b/>
                <w:noProof/>
              </w:rPr>
              <w:t>Dodatak I. – Standardni obrazac ESPD-a</w:t>
            </w:r>
            <w:r>
              <w:rPr>
                <w:noProof/>
                <w:webHidden/>
              </w:rPr>
              <w:tab/>
            </w:r>
            <w:r>
              <w:rPr>
                <w:noProof/>
                <w:webHidden/>
              </w:rPr>
              <w:fldChar w:fldCharType="begin"/>
            </w:r>
            <w:r>
              <w:rPr>
                <w:noProof/>
                <w:webHidden/>
              </w:rPr>
              <w:instrText xml:space="preserve"> PAGEREF _Toc498599672 \h </w:instrText>
            </w:r>
            <w:r>
              <w:rPr>
                <w:noProof/>
                <w:webHidden/>
              </w:rPr>
            </w:r>
            <w:r>
              <w:rPr>
                <w:noProof/>
                <w:webHidden/>
              </w:rPr>
              <w:fldChar w:fldCharType="separate"/>
            </w:r>
            <w:r>
              <w:rPr>
                <w:noProof/>
                <w:webHidden/>
              </w:rPr>
              <w:t>32</w:t>
            </w:r>
            <w:r>
              <w:rPr>
                <w:noProof/>
                <w:webHidden/>
              </w:rPr>
              <w:fldChar w:fldCharType="end"/>
            </w:r>
          </w:hyperlink>
        </w:p>
        <w:p w14:paraId="0FA3F6A9"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3" w:history="1">
            <w:r w:rsidRPr="007100F8">
              <w:rPr>
                <w:rStyle w:val="Hiperveza"/>
                <w:b/>
                <w:noProof/>
              </w:rPr>
              <w:t>Dodatak II. – Tehnička specifikacija</w:t>
            </w:r>
            <w:r>
              <w:rPr>
                <w:noProof/>
                <w:webHidden/>
              </w:rPr>
              <w:tab/>
            </w:r>
            <w:r>
              <w:rPr>
                <w:noProof/>
                <w:webHidden/>
              </w:rPr>
              <w:fldChar w:fldCharType="begin"/>
            </w:r>
            <w:r>
              <w:rPr>
                <w:noProof/>
                <w:webHidden/>
              </w:rPr>
              <w:instrText xml:space="preserve"> PAGEREF _Toc498599673 \h </w:instrText>
            </w:r>
            <w:r>
              <w:rPr>
                <w:noProof/>
                <w:webHidden/>
              </w:rPr>
            </w:r>
            <w:r>
              <w:rPr>
                <w:noProof/>
                <w:webHidden/>
              </w:rPr>
              <w:fldChar w:fldCharType="separate"/>
            </w:r>
            <w:r>
              <w:rPr>
                <w:noProof/>
                <w:webHidden/>
              </w:rPr>
              <w:t>33</w:t>
            </w:r>
            <w:r>
              <w:rPr>
                <w:noProof/>
                <w:webHidden/>
              </w:rPr>
              <w:fldChar w:fldCharType="end"/>
            </w:r>
          </w:hyperlink>
        </w:p>
        <w:p w14:paraId="203A7C2D"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4" w:history="1">
            <w:r w:rsidRPr="007100F8">
              <w:rPr>
                <w:rStyle w:val="Hiperveza"/>
                <w:b/>
                <w:noProof/>
              </w:rPr>
              <w:t>Dodatak III. – Troškovnik</w:t>
            </w:r>
            <w:r>
              <w:rPr>
                <w:noProof/>
                <w:webHidden/>
              </w:rPr>
              <w:tab/>
            </w:r>
            <w:r>
              <w:rPr>
                <w:noProof/>
                <w:webHidden/>
              </w:rPr>
              <w:fldChar w:fldCharType="begin"/>
            </w:r>
            <w:r>
              <w:rPr>
                <w:noProof/>
                <w:webHidden/>
              </w:rPr>
              <w:instrText xml:space="preserve"> PAGEREF _Toc498599674 \h </w:instrText>
            </w:r>
            <w:r>
              <w:rPr>
                <w:noProof/>
                <w:webHidden/>
              </w:rPr>
            </w:r>
            <w:r>
              <w:rPr>
                <w:noProof/>
                <w:webHidden/>
              </w:rPr>
              <w:fldChar w:fldCharType="separate"/>
            </w:r>
            <w:r>
              <w:rPr>
                <w:noProof/>
                <w:webHidden/>
              </w:rPr>
              <w:t>34</w:t>
            </w:r>
            <w:r>
              <w:rPr>
                <w:noProof/>
                <w:webHidden/>
              </w:rPr>
              <w:fldChar w:fldCharType="end"/>
            </w:r>
          </w:hyperlink>
        </w:p>
        <w:p w14:paraId="7EBA8876"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5" w:history="1">
            <w:r w:rsidRPr="007100F8">
              <w:rPr>
                <w:rStyle w:val="Hiperveza"/>
                <w:b/>
                <w:noProof/>
              </w:rPr>
              <w:t>Dodatak IV. – Izjava o jamstvenom roku</w:t>
            </w:r>
            <w:r>
              <w:rPr>
                <w:noProof/>
                <w:webHidden/>
              </w:rPr>
              <w:tab/>
            </w:r>
            <w:r>
              <w:rPr>
                <w:noProof/>
                <w:webHidden/>
              </w:rPr>
              <w:fldChar w:fldCharType="begin"/>
            </w:r>
            <w:r>
              <w:rPr>
                <w:noProof/>
                <w:webHidden/>
              </w:rPr>
              <w:instrText xml:space="preserve"> PAGEREF _Toc498599675 \h </w:instrText>
            </w:r>
            <w:r>
              <w:rPr>
                <w:noProof/>
                <w:webHidden/>
              </w:rPr>
            </w:r>
            <w:r>
              <w:rPr>
                <w:noProof/>
                <w:webHidden/>
              </w:rPr>
              <w:fldChar w:fldCharType="separate"/>
            </w:r>
            <w:r>
              <w:rPr>
                <w:noProof/>
                <w:webHidden/>
              </w:rPr>
              <w:t>35</w:t>
            </w:r>
            <w:r>
              <w:rPr>
                <w:noProof/>
                <w:webHidden/>
              </w:rPr>
              <w:fldChar w:fldCharType="end"/>
            </w:r>
          </w:hyperlink>
        </w:p>
        <w:p w14:paraId="551206F5"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6" w:history="1">
            <w:r w:rsidRPr="007100F8">
              <w:rPr>
                <w:rStyle w:val="Hiperveza"/>
                <w:b/>
                <w:noProof/>
              </w:rPr>
              <w:t>Dodatak V. – Izjava o jamstvu o osiguranju za pokriće odgovornosti iz djelatnosti za otklanjanje štete koja može nastati u vezi s obavljanjem određene djelatnosti</w:t>
            </w:r>
            <w:r>
              <w:rPr>
                <w:noProof/>
                <w:webHidden/>
              </w:rPr>
              <w:tab/>
            </w:r>
            <w:r>
              <w:rPr>
                <w:noProof/>
                <w:webHidden/>
              </w:rPr>
              <w:fldChar w:fldCharType="begin"/>
            </w:r>
            <w:r>
              <w:rPr>
                <w:noProof/>
                <w:webHidden/>
              </w:rPr>
              <w:instrText xml:space="preserve"> PAGEREF _Toc498599676 \h </w:instrText>
            </w:r>
            <w:r>
              <w:rPr>
                <w:noProof/>
                <w:webHidden/>
              </w:rPr>
            </w:r>
            <w:r>
              <w:rPr>
                <w:noProof/>
                <w:webHidden/>
              </w:rPr>
              <w:fldChar w:fldCharType="separate"/>
            </w:r>
            <w:r>
              <w:rPr>
                <w:noProof/>
                <w:webHidden/>
              </w:rPr>
              <w:t>36</w:t>
            </w:r>
            <w:r>
              <w:rPr>
                <w:noProof/>
                <w:webHidden/>
              </w:rPr>
              <w:fldChar w:fldCharType="end"/>
            </w:r>
          </w:hyperlink>
        </w:p>
        <w:p w14:paraId="2FA1DB04" w14:textId="77777777" w:rsidR="008F0975" w:rsidRDefault="008F0975">
          <w:pPr>
            <w:pStyle w:val="Sadraj1"/>
            <w:tabs>
              <w:tab w:val="right" w:leader="dot" w:pos="9488"/>
            </w:tabs>
            <w:rPr>
              <w:rFonts w:asciiTheme="minorHAnsi" w:eastAsiaTheme="minorEastAsia" w:hAnsiTheme="minorHAnsi" w:cstheme="minorBidi"/>
              <w:noProof/>
              <w:color w:val="auto"/>
              <w:sz w:val="22"/>
              <w:szCs w:val="22"/>
            </w:rPr>
          </w:pPr>
          <w:hyperlink w:anchor="_Toc498599677" w:history="1">
            <w:r w:rsidRPr="007100F8">
              <w:rPr>
                <w:rStyle w:val="Hiperveza"/>
                <w:b/>
                <w:noProof/>
              </w:rPr>
              <w:t>Dodatak VI. – Obrazac Ugovora o javnoj nabavi</w:t>
            </w:r>
            <w:r>
              <w:rPr>
                <w:noProof/>
                <w:webHidden/>
              </w:rPr>
              <w:tab/>
            </w:r>
            <w:r>
              <w:rPr>
                <w:noProof/>
                <w:webHidden/>
              </w:rPr>
              <w:fldChar w:fldCharType="begin"/>
            </w:r>
            <w:r>
              <w:rPr>
                <w:noProof/>
                <w:webHidden/>
              </w:rPr>
              <w:instrText xml:space="preserve"> PAGEREF _Toc498599677 \h </w:instrText>
            </w:r>
            <w:r>
              <w:rPr>
                <w:noProof/>
                <w:webHidden/>
              </w:rPr>
            </w:r>
            <w:r>
              <w:rPr>
                <w:noProof/>
                <w:webHidden/>
              </w:rPr>
              <w:fldChar w:fldCharType="separate"/>
            </w:r>
            <w:r>
              <w:rPr>
                <w:noProof/>
                <w:webHidden/>
              </w:rPr>
              <w:t>37</w:t>
            </w:r>
            <w:r>
              <w:rPr>
                <w:noProof/>
                <w:webHidden/>
              </w:rPr>
              <w:fldChar w:fldCharType="end"/>
            </w:r>
          </w:hyperlink>
        </w:p>
        <w:p w14:paraId="6B5168AF" w14:textId="636AA13B" w:rsidR="0061310A" w:rsidRPr="005239E1" w:rsidRDefault="00E71AEF" w:rsidP="000D19FE">
          <w:pPr>
            <w:rPr>
              <w:bCs/>
              <w:noProof/>
            </w:rPr>
          </w:pPr>
          <w:r w:rsidRPr="005239E1">
            <w:rPr>
              <w:bCs/>
              <w:noProof/>
            </w:rPr>
            <w:fldChar w:fldCharType="end"/>
          </w:r>
        </w:p>
        <w:p w14:paraId="3A9CB016" w14:textId="7429FF53" w:rsidR="00A65709" w:rsidRPr="005239E1" w:rsidRDefault="00884DAC" w:rsidP="000D19FE"/>
      </w:sdtContent>
    </w:sdt>
    <w:p w14:paraId="3076BB96" w14:textId="77777777" w:rsidR="0061310A" w:rsidRDefault="0061310A" w:rsidP="00E71AEF">
      <w:pPr>
        <w:pStyle w:val="Standard"/>
        <w:jc w:val="both"/>
        <w:outlineLvl w:val="0"/>
        <w:rPr>
          <w:rFonts w:cs="Times New Roman"/>
          <w:b/>
        </w:rPr>
        <w:sectPr w:rsidR="0061310A" w:rsidSect="001B50B9">
          <w:pgSz w:w="11906" w:h="16838"/>
          <w:pgMar w:top="1700" w:right="1274" w:bottom="1700" w:left="1134" w:header="1134" w:footer="1134" w:gutter="0"/>
          <w:cols w:space="720"/>
        </w:sectPr>
      </w:pPr>
    </w:p>
    <w:p w14:paraId="4A672830" w14:textId="2D29E3E2" w:rsidR="00E71AEF" w:rsidRPr="0036632E" w:rsidRDefault="00E71AEF" w:rsidP="00E71AEF">
      <w:pPr>
        <w:pStyle w:val="Standard"/>
        <w:jc w:val="both"/>
        <w:outlineLvl w:val="0"/>
        <w:rPr>
          <w:rFonts w:cs="Times New Roman"/>
          <w:b/>
        </w:rPr>
      </w:pPr>
      <w:bookmarkStart w:id="1" w:name="_Toc498599606"/>
      <w:r w:rsidRPr="0036632E">
        <w:rPr>
          <w:rFonts w:cs="Times New Roman"/>
          <w:b/>
        </w:rPr>
        <w:lastRenderedPageBreak/>
        <w:t>1. Opći podaci</w:t>
      </w:r>
      <w:bookmarkEnd w:id="1"/>
    </w:p>
    <w:p w14:paraId="727DA1F6" w14:textId="77777777" w:rsidR="00E71AEF" w:rsidRPr="0036632E" w:rsidRDefault="00E71AEF" w:rsidP="00E71AEF">
      <w:pPr>
        <w:pStyle w:val="Standard"/>
        <w:jc w:val="both"/>
        <w:rPr>
          <w:rFonts w:cs="Times New Roman"/>
          <w:b/>
        </w:rPr>
      </w:pPr>
    </w:p>
    <w:p w14:paraId="58BB431E" w14:textId="2C20C8C0" w:rsidR="00E71AEF" w:rsidRPr="00276BCF" w:rsidRDefault="00E71AEF" w:rsidP="00E71AEF">
      <w:pPr>
        <w:pStyle w:val="Standard"/>
        <w:jc w:val="both"/>
        <w:outlineLvl w:val="1"/>
        <w:rPr>
          <w:rFonts w:cs="Times New Roman"/>
          <w:b/>
        </w:rPr>
      </w:pPr>
      <w:bookmarkStart w:id="2" w:name="_Toc498599607"/>
      <w:r w:rsidRPr="00276BCF">
        <w:rPr>
          <w:rFonts w:cs="Times New Roman"/>
          <w:b/>
        </w:rPr>
        <w:t>1.1.Podaci o javnom naručitelju</w:t>
      </w:r>
      <w:bookmarkEnd w:id="2"/>
    </w:p>
    <w:p w14:paraId="6BA8BB78" w14:textId="1955D7E6" w:rsidR="00E71AEF" w:rsidRPr="0036632E" w:rsidRDefault="00E71AEF" w:rsidP="009C1E7E">
      <w:pPr>
        <w:pStyle w:val="Standard"/>
        <w:jc w:val="both"/>
        <w:rPr>
          <w:rFonts w:cs="Times New Roman"/>
        </w:rPr>
      </w:pPr>
      <w:r w:rsidRPr="0036632E">
        <w:rPr>
          <w:rFonts w:cs="Times New Roman"/>
        </w:rPr>
        <w:t xml:space="preserve"> </w:t>
      </w:r>
      <w:r w:rsidR="009C1E7E">
        <w:rPr>
          <w:rFonts w:cs="Times New Roman"/>
        </w:rPr>
        <w:tab/>
      </w:r>
      <w:r w:rsidR="009C1E7E">
        <w:rPr>
          <w:rFonts w:cs="Times New Roman"/>
        </w:rPr>
        <w:tab/>
      </w:r>
      <w:r w:rsidR="009C1E7E">
        <w:rPr>
          <w:rFonts w:cs="Times New Roman"/>
        </w:rPr>
        <w:tab/>
      </w:r>
      <w:r>
        <w:rPr>
          <w:rFonts w:cs="Times New Roman"/>
        </w:rPr>
        <w:t xml:space="preserve">Naziv: </w:t>
      </w:r>
      <w:r w:rsidR="00061463">
        <w:rPr>
          <w:rFonts w:cs="Times New Roman"/>
        </w:rPr>
        <w:t>Grad Šibenik</w:t>
      </w:r>
    </w:p>
    <w:p w14:paraId="432CD4C4" w14:textId="0E9EC7B9" w:rsidR="00E71AEF" w:rsidRPr="0036632E" w:rsidRDefault="00E71AEF" w:rsidP="00E71AEF">
      <w:pPr>
        <w:pStyle w:val="Standard"/>
        <w:jc w:val="both"/>
        <w:rPr>
          <w:rFonts w:cs="Times New Roman"/>
        </w:rPr>
      </w:pPr>
      <w:r w:rsidRPr="0036632E">
        <w:rPr>
          <w:rFonts w:cs="Times New Roman"/>
          <w:noProof/>
          <w:webHidden/>
        </w:rPr>
        <w:tab/>
      </w:r>
      <w:r>
        <w:rPr>
          <w:rFonts w:cs="Times New Roman"/>
          <w:noProof/>
          <w:webHidden/>
        </w:rPr>
        <w:t xml:space="preserve">                    </w:t>
      </w:r>
      <w:r>
        <w:rPr>
          <w:rFonts w:cs="Times New Roman"/>
          <w:noProof/>
          <w:webHidden/>
        </w:rPr>
        <w:tab/>
      </w:r>
      <w:bookmarkStart w:id="3" w:name="_Hlk496184341"/>
      <w:r>
        <w:rPr>
          <w:rFonts w:cs="Times New Roman"/>
          <w:noProof/>
          <w:webHidden/>
        </w:rPr>
        <w:t xml:space="preserve">Sjedište: </w:t>
      </w:r>
      <w:bookmarkStart w:id="4" w:name="_Hlk496183984"/>
      <w:bookmarkStart w:id="5" w:name="_Hlk492983904"/>
      <w:r w:rsidR="00061463">
        <w:rPr>
          <w:rFonts w:cs="Times New Roman"/>
        </w:rPr>
        <w:t xml:space="preserve">Trg </w:t>
      </w:r>
      <w:proofErr w:type="spellStart"/>
      <w:r w:rsidR="00061463">
        <w:rPr>
          <w:rFonts w:cs="Times New Roman"/>
        </w:rPr>
        <w:t>palih</w:t>
      </w:r>
      <w:proofErr w:type="spellEnd"/>
      <w:r w:rsidR="00061463">
        <w:rPr>
          <w:rFonts w:cs="Times New Roman"/>
        </w:rPr>
        <w:t xml:space="preserve"> branitelja Domovinskog rata 1</w:t>
      </w:r>
      <w:r w:rsidR="00F07D0C">
        <w:rPr>
          <w:rFonts w:cs="Times New Roman"/>
        </w:rPr>
        <w:t>, 22</w:t>
      </w:r>
      <w:r>
        <w:rPr>
          <w:rFonts w:cs="Times New Roman"/>
        </w:rPr>
        <w:t>000 Šibenik</w:t>
      </w:r>
      <w:bookmarkEnd w:id="4"/>
    </w:p>
    <w:bookmarkEnd w:id="5"/>
    <w:p w14:paraId="29EB4BE1" w14:textId="3B17478A" w:rsidR="00E71AEF" w:rsidRPr="0036632E" w:rsidRDefault="00E71AEF" w:rsidP="00E71AEF">
      <w:pPr>
        <w:pStyle w:val="Standard"/>
        <w:jc w:val="both"/>
        <w:rPr>
          <w:rFonts w:cs="Times New Roman"/>
        </w:rPr>
      </w:pPr>
      <w:r w:rsidRPr="0036632E">
        <w:rPr>
          <w:rFonts w:cs="Times New Roman"/>
          <w:noProof/>
          <w:webHidden/>
        </w:rPr>
        <w:tab/>
      </w:r>
      <w:r>
        <w:rPr>
          <w:rFonts w:cs="Times New Roman"/>
          <w:noProof/>
          <w:webHidden/>
        </w:rPr>
        <w:t xml:space="preserve">                       </w:t>
      </w:r>
      <w:r>
        <w:rPr>
          <w:rFonts w:cs="Times New Roman"/>
        </w:rPr>
        <w:t xml:space="preserve">OIB: </w:t>
      </w:r>
      <w:r w:rsidR="00061463">
        <w:rPr>
          <w:rFonts w:cs="Times New Roman"/>
        </w:rPr>
        <w:t>55644094063</w:t>
      </w:r>
      <w:bookmarkEnd w:id="3"/>
    </w:p>
    <w:p w14:paraId="4E3724E4" w14:textId="63ECE11C" w:rsidR="00E71AEF" w:rsidRPr="00A626A2" w:rsidRDefault="00E71AEF" w:rsidP="009C1E7E">
      <w:pPr>
        <w:pStyle w:val="Standard"/>
        <w:jc w:val="both"/>
        <w:rPr>
          <w:rFonts w:cs="Times New Roman"/>
        </w:rPr>
      </w:pPr>
      <w:r>
        <w:rPr>
          <w:rFonts w:cs="Times New Roman"/>
        </w:rPr>
        <w:t xml:space="preserve">Kontakt </w:t>
      </w:r>
      <w:r w:rsidRPr="00A626A2">
        <w:rPr>
          <w:rFonts w:cs="Times New Roman"/>
        </w:rPr>
        <w:t>podaci:</w:t>
      </w:r>
      <w:r w:rsidR="009C1E7E" w:rsidRPr="00A626A2">
        <w:rPr>
          <w:rFonts w:cs="Times New Roman"/>
        </w:rPr>
        <w:tab/>
      </w:r>
      <w:r w:rsidRPr="00A626A2">
        <w:rPr>
          <w:rFonts w:cs="Times New Roman"/>
        </w:rPr>
        <w:t xml:space="preserve">Telefon: </w:t>
      </w:r>
      <w:r w:rsidR="000C4639" w:rsidRPr="00A626A2">
        <w:rPr>
          <w:rFonts w:cs="Times New Roman"/>
        </w:rPr>
        <w:t xml:space="preserve">+385 </w:t>
      </w:r>
      <w:r w:rsidR="00C4483F" w:rsidRPr="00A626A2">
        <w:rPr>
          <w:rFonts w:cs="Times New Roman"/>
        </w:rPr>
        <w:t xml:space="preserve">22 </w:t>
      </w:r>
      <w:r w:rsidR="00A626A2" w:rsidRPr="00A626A2">
        <w:rPr>
          <w:rFonts w:cs="Times New Roman"/>
        </w:rPr>
        <w:t>431 000</w:t>
      </w:r>
    </w:p>
    <w:p w14:paraId="348F0B68" w14:textId="38C02988" w:rsidR="00E71AEF" w:rsidRDefault="00E71AEF" w:rsidP="002D3334">
      <w:pPr>
        <w:pStyle w:val="Standard"/>
        <w:jc w:val="both"/>
        <w:rPr>
          <w:rFonts w:cs="Times New Roman"/>
        </w:rPr>
      </w:pPr>
      <w:r w:rsidRPr="00A626A2">
        <w:rPr>
          <w:rFonts w:cs="Times New Roman"/>
          <w:noProof/>
          <w:webHidden/>
        </w:rPr>
        <w:tab/>
      </w:r>
      <w:r w:rsidRPr="00A626A2">
        <w:rPr>
          <w:rFonts w:cs="Times New Roman"/>
          <w:noProof/>
          <w:webHidden/>
        </w:rPr>
        <w:tab/>
      </w:r>
      <w:r w:rsidRPr="00A626A2">
        <w:rPr>
          <w:rFonts w:cs="Times New Roman"/>
          <w:noProof/>
          <w:webHidden/>
        </w:rPr>
        <w:tab/>
      </w:r>
      <w:proofErr w:type="spellStart"/>
      <w:r w:rsidRPr="00A626A2">
        <w:rPr>
          <w:rFonts w:cs="Times New Roman"/>
        </w:rPr>
        <w:t>Fax</w:t>
      </w:r>
      <w:proofErr w:type="spellEnd"/>
      <w:r w:rsidRPr="00A626A2">
        <w:rPr>
          <w:rFonts w:cs="Times New Roman"/>
        </w:rPr>
        <w:t xml:space="preserve">: </w:t>
      </w:r>
      <w:r w:rsidR="000C4639" w:rsidRPr="00A626A2">
        <w:rPr>
          <w:rFonts w:cs="Times New Roman"/>
        </w:rPr>
        <w:t xml:space="preserve">+385 </w:t>
      </w:r>
      <w:r w:rsidR="00C4483F" w:rsidRPr="00A626A2">
        <w:rPr>
          <w:rFonts w:cs="Times New Roman"/>
          <w:noProof/>
          <w:webHidden/>
        </w:rPr>
        <w:t xml:space="preserve">22 </w:t>
      </w:r>
      <w:r w:rsidR="00061463" w:rsidRPr="00A626A2">
        <w:rPr>
          <w:rFonts w:cs="Times New Roman"/>
          <w:noProof/>
          <w:webHidden/>
        </w:rPr>
        <w:t>431 0</w:t>
      </w:r>
      <w:r w:rsidR="00A626A2" w:rsidRPr="00A626A2">
        <w:rPr>
          <w:rFonts w:cs="Times New Roman"/>
          <w:noProof/>
          <w:webHidden/>
        </w:rPr>
        <w:t>99</w:t>
      </w:r>
    </w:p>
    <w:p w14:paraId="6EB560AE" w14:textId="61EDC791" w:rsidR="00E71AEF" w:rsidRDefault="00E71AEF" w:rsidP="002D3334">
      <w:pPr>
        <w:pStyle w:val="Standard"/>
        <w:jc w:val="both"/>
        <w:rPr>
          <w:rFonts w:cs="Times New Roman"/>
        </w:rPr>
      </w:pPr>
      <w:r w:rsidRPr="0036632E">
        <w:rPr>
          <w:rFonts w:cs="Times New Roman"/>
          <w:noProof/>
          <w:webHidden/>
        </w:rPr>
        <w:tab/>
      </w:r>
      <w:r w:rsidRPr="0036632E">
        <w:rPr>
          <w:rFonts w:cs="Times New Roman"/>
          <w:noProof/>
          <w:webHidden/>
        </w:rPr>
        <w:tab/>
      </w:r>
      <w:r>
        <w:rPr>
          <w:rFonts w:cs="Times New Roman"/>
          <w:noProof/>
          <w:webHidden/>
        </w:rPr>
        <w:t xml:space="preserve">            </w:t>
      </w:r>
      <w:r>
        <w:rPr>
          <w:rFonts w:cs="Times New Roman"/>
        </w:rPr>
        <w:t>Web adresa</w:t>
      </w:r>
      <w:r w:rsidRPr="0036632E">
        <w:rPr>
          <w:rFonts w:cs="Times New Roman"/>
        </w:rPr>
        <w:t xml:space="preserve">: </w:t>
      </w:r>
      <w:r w:rsidR="00061463">
        <w:rPr>
          <w:rFonts w:cs="Times New Roman"/>
        </w:rPr>
        <w:t>www.sibenik</w:t>
      </w:r>
      <w:r w:rsidR="00C4483F">
        <w:rPr>
          <w:rFonts w:cs="Times New Roman"/>
        </w:rPr>
        <w:t>.hr</w:t>
      </w:r>
    </w:p>
    <w:p w14:paraId="3F4AF37D" w14:textId="3032784B" w:rsidR="00E71AEF" w:rsidRDefault="00E71AEF" w:rsidP="002D3334">
      <w:pPr>
        <w:pStyle w:val="Standard"/>
        <w:jc w:val="both"/>
        <w:rPr>
          <w:rFonts w:cs="Times New Roman"/>
        </w:rPr>
      </w:pPr>
      <w:r>
        <w:rPr>
          <w:rFonts w:cs="Times New Roman"/>
        </w:rPr>
        <w:tab/>
      </w:r>
      <w:r>
        <w:rPr>
          <w:rFonts w:cs="Times New Roman"/>
        </w:rPr>
        <w:tab/>
      </w:r>
      <w:r>
        <w:rPr>
          <w:rFonts w:cs="Times New Roman"/>
        </w:rPr>
        <w:tab/>
        <w:t>adresa elektroničke pošte:</w:t>
      </w:r>
      <w:r w:rsidR="00C4483F">
        <w:rPr>
          <w:rFonts w:cs="Times New Roman"/>
        </w:rPr>
        <w:t xml:space="preserve"> </w:t>
      </w:r>
      <w:hyperlink r:id="rId11" w:history="1">
        <w:r w:rsidR="002D26C9" w:rsidRPr="00B04034">
          <w:rPr>
            <w:rStyle w:val="Hiperveza"/>
          </w:rPr>
          <w:t>gradonacelnik@sibenik.hr</w:t>
        </w:r>
      </w:hyperlink>
    </w:p>
    <w:p w14:paraId="0DAEAD39" w14:textId="77777777" w:rsidR="009C1E7E" w:rsidRPr="0036632E" w:rsidRDefault="009C1E7E" w:rsidP="002D3334">
      <w:pPr>
        <w:pStyle w:val="Standard"/>
        <w:jc w:val="both"/>
        <w:rPr>
          <w:rFonts w:cs="Times New Roman"/>
        </w:rPr>
      </w:pPr>
    </w:p>
    <w:p w14:paraId="0D5585AF" w14:textId="7A30AE16" w:rsidR="00E71AEF" w:rsidRPr="0036632E" w:rsidRDefault="00E71AEF" w:rsidP="00D05620">
      <w:pPr>
        <w:pStyle w:val="Standard"/>
        <w:jc w:val="both"/>
        <w:outlineLvl w:val="1"/>
        <w:rPr>
          <w:rFonts w:cs="Times New Roman"/>
        </w:rPr>
      </w:pPr>
      <w:r w:rsidRPr="00D05620">
        <w:rPr>
          <w:rFonts w:cs="Times New Roman"/>
          <w:b/>
        </w:rPr>
        <w:t xml:space="preserve"> </w:t>
      </w:r>
      <w:bookmarkStart w:id="6" w:name="_Toc498599608"/>
      <w:r w:rsidRPr="00276BCF">
        <w:rPr>
          <w:rFonts w:cs="Times New Roman"/>
          <w:b/>
        </w:rPr>
        <w:t>1.2. Osob</w:t>
      </w:r>
      <w:r>
        <w:rPr>
          <w:rFonts w:cs="Times New Roman"/>
          <w:b/>
        </w:rPr>
        <w:t>a ili služba</w:t>
      </w:r>
      <w:r w:rsidRPr="00276BCF">
        <w:rPr>
          <w:rFonts w:cs="Times New Roman"/>
          <w:b/>
        </w:rPr>
        <w:t xml:space="preserve"> zadužen</w:t>
      </w:r>
      <w:r>
        <w:rPr>
          <w:rFonts w:cs="Times New Roman"/>
          <w:b/>
        </w:rPr>
        <w:t>a</w:t>
      </w:r>
      <w:r w:rsidRPr="00276BCF">
        <w:rPr>
          <w:rFonts w:cs="Times New Roman"/>
          <w:b/>
        </w:rPr>
        <w:t xml:space="preserve"> za </w:t>
      </w:r>
      <w:r>
        <w:rPr>
          <w:rFonts w:cs="Times New Roman"/>
          <w:b/>
        </w:rPr>
        <w:t>kontakt</w:t>
      </w:r>
      <w:bookmarkEnd w:id="6"/>
      <w:r w:rsidRPr="00D05620">
        <w:rPr>
          <w:rFonts w:cs="Times New Roman"/>
          <w:b/>
          <w:webHidden/>
        </w:rPr>
        <w:tab/>
      </w:r>
      <w:r w:rsidRPr="0036632E">
        <w:rPr>
          <w:rFonts w:cs="Times New Roman"/>
          <w:noProof/>
          <w:webHidden/>
        </w:rPr>
        <w:tab/>
      </w:r>
    </w:p>
    <w:p w14:paraId="175817A5" w14:textId="4344A1FD" w:rsidR="00E71AEF" w:rsidRPr="00A626A2" w:rsidRDefault="00E71AEF" w:rsidP="003D5D86">
      <w:pPr>
        <w:pStyle w:val="Standard"/>
        <w:tabs>
          <w:tab w:val="left" w:pos="2127"/>
        </w:tabs>
        <w:jc w:val="both"/>
        <w:rPr>
          <w:rFonts w:cs="Times New Roman"/>
        </w:rPr>
      </w:pPr>
      <w:r w:rsidRPr="0036632E">
        <w:rPr>
          <w:rFonts w:cs="Times New Roman"/>
        </w:rPr>
        <w:t xml:space="preserve"> </w:t>
      </w:r>
      <w:r w:rsidR="0073346E">
        <w:rPr>
          <w:rFonts w:cs="Times New Roman"/>
        </w:rPr>
        <w:t>Ivana Bujas Rupić</w:t>
      </w:r>
      <w:r w:rsidR="002D3334">
        <w:rPr>
          <w:rFonts w:cs="Times New Roman"/>
        </w:rPr>
        <w:t>:</w:t>
      </w:r>
      <w:r w:rsidRPr="0036632E">
        <w:rPr>
          <w:rFonts w:cs="Times New Roman"/>
          <w:noProof/>
          <w:webHidden/>
        </w:rPr>
        <w:tab/>
      </w:r>
      <w:r w:rsidRPr="00A626A2">
        <w:rPr>
          <w:rFonts w:cs="Times New Roman"/>
        </w:rPr>
        <w:t>Telefon:</w:t>
      </w:r>
      <w:r w:rsidR="000C4639" w:rsidRPr="00A626A2">
        <w:rPr>
          <w:rFonts w:cs="Times New Roman"/>
        </w:rPr>
        <w:t xml:space="preserve"> +385 22 </w:t>
      </w:r>
      <w:r w:rsidR="0073346E">
        <w:rPr>
          <w:rFonts w:cs="Times New Roman"/>
        </w:rPr>
        <w:t>431 085</w:t>
      </w:r>
    </w:p>
    <w:p w14:paraId="298FD83B" w14:textId="0EFB1546" w:rsidR="00E71AEF" w:rsidRPr="0036632E" w:rsidRDefault="00E71AEF" w:rsidP="003D5D86">
      <w:pPr>
        <w:pStyle w:val="Standard"/>
        <w:tabs>
          <w:tab w:val="left" w:pos="2127"/>
        </w:tabs>
        <w:jc w:val="both"/>
        <w:rPr>
          <w:rFonts w:cs="Times New Roman"/>
        </w:rPr>
      </w:pPr>
      <w:r w:rsidRPr="00A626A2">
        <w:rPr>
          <w:rFonts w:cs="Times New Roman"/>
          <w:noProof/>
          <w:webHidden/>
        </w:rPr>
        <w:tab/>
      </w:r>
      <w:proofErr w:type="spellStart"/>
      <w:r w:rsidRPr="00A626A2">
        <w:rPr>
          <w:rFonts w:cs="Times New Roman"/>
        </w:rPr>
        <w:t>Fax</w:t>
      </w:r>
      <w:proofErr w:type="spellEnd"/>
      <w:r w:rsidRPr="00A626A2">
        <w:rPr>
          <w:rFonts w:cs="Times New Roman"/>
        </w:rPr>
        <w:t xml:space="preserve">: </w:t>
      </w:r>
      <w:r w:rsidR="000C4639" w:rsidRPr="00A626A2">
        <w:rPr>
          <w:rFonts w:cs="Times New Roman"/>
        </w:rPr>
        <w:t xml:space="preserve">+385 </w:t>
      </w:r>
      <w:r w:rsidR="00C4483F" w:rsidRPr="00A626A2">
        <w:rPr>
          <w:rFonts w:cs="Times New Roman"/>
        </w:rPr>
        <w:t xml:space="preserve">22 </w:t>
      </w:r>
      <w:r w:rsidR="00A626A2" w:rsidRPr="00A626A2">
        <w:rPr>
          <w:rFonts w:cs="Times New Roman"/>
        </w:rPr>
        <w:t>431 025</w:t>
      </w:r>
    </w:p>
    <w:p w14:paraId="0E670742" w14:textId="6A835DE3" w:rsidR="00E71AEF" w:rsidRDefault="00E71AEF" w:rsidP="003D5D86">
      <w:pPr>
        <w:pStyle w:val="Standard"/>
        <w:tabs>
          <w:tab w:val="left" w:pos="2127"/>
        </w:tabs>
        <w:jc w:val="both"/>
        <w:rPr>
          <w:rFonts w:cs="Times New Roman"/>
        </w:rPr>
      </w:pPr>
      <w:r>
        <w:rPr>
          <w:rFonts w:cs="Times New Roman"/>
        </w:rPr>
        <w:t xml:space="preserve">    </w:t>
      </w:r>
      <w:r w:rsidR="003D5D86">
        <w:rPr>
          <w:rFonts w:cs="Times New Roman"/>
        </w:rPr>
        <w:t xml:space="preserve">                                </w:t>
      </w:r>
      <w:r>
        <w:rPr>
          <w:rFonts w:cs="Times New Roman"/>
        </w:rPr>
        <w:t>E-m</w:t>
      </w:r>
      <w:r w:rsidRPr="0036632E">
        <w:rPr>
          <w:rFonts w:cs="Times New Roman"/>
        </w:rPr>
        <w:t>ail</w:t>
      </w:r>
      <w:r>
        <w:rPr>
          <w:rFonts w:cs="Times New Roman"/>
        </w:rPr>
        <w:t xml:space="preserve"> adresa</w:t>
      </w:r>
      <w:r w:rsidRPr="0036632E">
        <w:rPr>
          <w:rFonts w:cs="Times New Roman"/>
        </w:rPr>
        <w:t xml:space="preserve">: </w:t>
      </w:r>
      <w:r w:rsidR="0073346E">
        <w:t>ivana.bujas.rupic@</w:t>
      </w:r>
      <w:proofErr w:type="spellStart"/>
      <w:r w:rsidR="0073346E">
        <w:t>sibenik.hr</w:t>
      </w:r>
      <w:proofErr w:type="spellEnd"/>
    </w:p>
    <w:p w14:paraId="31C1E857" w14:textId="10F677EA" w:rsidR="000D19FE" w:rsidRDefault="007D32F7" w:rsidP="00E71AEF">
      <w:pPr>
        <w:pStyle w:val="Standard"/>
        <w:jc w:val="both"/>
        <w:rPr>
          <w:rFonts w:cs="Times New Roman"/>
        </w:rPr>
      </w:pPr>
      <w:r>
        <w:rPr>
          <w:rFonts w:cs="Times New Roman"/>
        </w:rPr>
        <w:t>Naručitelj je u sustavu PDV-a.</w:t>
      </w:r>
    </w:p>
    <w:p w14:paraId="5A62F43E" w14:textId="77777777" w:rsidR="007D32F7" w:rsidRPr="0036632E" w:rsidRDefault="007D32F7" w:rsidP="00E71AEF">
      <w:pPr>
        <w:pStyle w:val="Standard"/>
        <w:jc w:val="both"/>
        <w:rPr>
          <w:rFonts w:cs="Times New Roman"/>
        </w:rPr>
      </w:pPr>
    </w:p>
    <w:p w14:paraId="66A6D879" w14:textId="2CEFFF09" w:rsidR="00E71AEF" w:rsidRPr="00F34D1F" w:rsidRDefault="00E71AEF" w:rsidP="00E71AEF">
      <w:pPr>
        <w:pStyle w:val="Standard"/>
        <w:jc w:val="both"/>
        <w:rPr>
          <w:rFonts w:cs="Times New Roman"/>
        </w:rPr>
      </w:pPr>
      <w:r>
        <w:rPr>
          <w:rFonts w:cs="Times New Roman"/>
        </w:rPr>
        <w:t>Komunikacija</w:t>
      </w:r>
      <w:r w:rsidRPr="0036632E">
        <w:rPr>
          <w:rFonts w:cs="Times New Roman"/>
        </w:rPr>
        <w:t xml:space="preserve"> i svaka druga razmjena informacija između javnog naručitelja</w:t>
      </w:r>
      <w:r w:rsidR="000E31E5">
        <w:rPr>
          <w:rFonts w:cs="Times New Roman"/>
        </w:rPr>
        <w:t xml:space="preserve"> (dalje u tekstu: Naručitelj)</w:t>
      </w:r>
      <w:r w:rsidRPr="0036632E">
        <w:rPr>
          <w:rFonts w:cs="Times New Roman"/>
        </w:rPr>
        <w:t xml:space="preserve"> i gospodarskih subjekata obavlja se elektroničkim sredstvima komunikacije. Komunikacija i svaka druga razmjena informacija između </w:t>
      </w:r>
      <w:r w:rsidR="000E31E5" w:rsidRPr="0036632E">
        <w:rPr>
          <w:rFonts w:cs="Times New Roman"/>
        </w:rPr>
        <w:t xml:space="preserve">Naručitelja </w:t>
      </w:r>
      <w:r w:rsidRPr="0036632E">
        <w:rPr>
          <w:rFonts w:cs="Times New Roman"/>
        </w:rPr>
        <w:t xml:space="preserve">i gospodarskog subjekta mora biti na hrvatskom jeziku, stoga sva pismena koja se dostavljaju </w:t>
      </w:r>
      <w:r w:rsidR="000E31E5" w:rsidRPr="0036632E">
        <w:rPr>
          <w:rFonts w:cs="Times New Roman"/>
        </w:rPr>
        <w:t xml:space="preserve">Naručitelju </w:t>
      </w:r>
      <w:r w:rsidRPr="0036632E">
        <w:rPr>
          <w:rFonts w:cs="Times New Roman"/>
        </w:rPr>
        <w:t>moraju biti na hrvatskom jeziku, a ako to nisu, moraju biti prevedeni na hrvatski jezik.</w:t>
      </w:r>
      <w:r>
        <w:rPr>
          <w:rFonts w:cs="Times New Roman"/>
        </w:rPr>
        <w:t xml:space="preserve"> </w:t>
      </w:r>
      <w:r w:rsidRPr="00F34D1F">
        <w:rPr>
          <w:rFonts w:cs="Times New Roman"/>
        </w:rPr>
        <w:t xml:space="preserve">Navedeni prijevod mora biti preveden od strane </w:t>
      </w:r>
      <w:r w:rsidR="0073346E" w:rsidRPr="00F34D1F">
        <w:rPr>
          <w:rFonts w:cs="Times New Roman"/>
        </w:rPr>
        <w:t>ovlaštenog sudskog</w:t>
      </w:r>
      <w:r w:rsidR="007D32F7">
        <w:rPr>
          <w:rFonts w:cs="Times New Roman"/>
        </w:rPr>
        <w:t xml:space="preserve"> tumača</w:t>
      </w:r>
      <w:r w:rsidRPr="00F34D1F">
        <w:rPr>
          <w:rFonts w:cs="Times New Roman"/>
        </w:rPr>
        <w:t xml:space="preserve">. </w:t>
      </w:r>
    </w:p>
    <w:p w14:paraId="29CB7DEA" w14:textId="77777777" w:rsidR="00E71AEF" w:rsidRPr="0036632E" w:rsidRDefault="00E71AEF" w:rsidP="00E71AEF">
      <w:pPr>
        <w:pStyle w:val="Standard"/>
        <w:jc w:val="both"/>
        <w:rPr>
          <w:rFonts w:cs="Times New Roman"/>
        </w:rPr>
      </w:pPr>
    </w:p>
    <w:p w14:paraId="66FC8E90" w14:textId="65E67736" w:rsidR="009C1E7E" w:rsidRDefault="00E71AEF" w:rsidP="00E71AEF">
      <w:pPr>
        <w:pStyle w:val="Standard"/>
        <w:jc w:val="both"/>
        <w:outlineLvl w:val="1"/>
        <w:rPr>
          <w:rFonts w:cs="Times New Roman"/>
          <w:b/>
        </w:rPr>
      </w:pPr>
      <w:bookmarkStart w:id="7" w:name="_Toc498599609"/>
      <w:r w:rsidRPr="00276BCF">
        <w:rPr>
          <w:rFonts w:cs="Times New Roman"/>
          <w:b/>
        </w:rPr>
        <w:t>1.3. Evidencijski broj nabave</w:t>
      </w:r>
      <w:bookmarkEnd w:id="7"/>
    </w:p>
    <w:p w14:paraId="7EAA3952" w14:textId="38736F41" w:rsidR="00E71AEF" w:rsidRPr="000C4639" w:rsidRDefault="000F2C9B" w:rsidP="009C1E7E">
      <w:pPr>
        <w:pStyle w:val="Standard"/>
        <w:jc w:val="both"/>
        <w:rPr>
          <w:rFonts w:cs="Times New Roman"/>
        </w:rPr>
      </w:pPr>
      <w:r>
        <w:rPr>
          <w:rFonts w:cs="Times New Roman"/>
        </w:rPr>
        <w:t>19/17</w:t>
      </w:r>
    </w:p>
    <w:p w14:paraId="6365EB49" w14:textId="77777777" w:rsidR="00E71AEF" w:rsidRPr="0036632E" w:rsidRDefault="00E71AEF" w:rsidP="00E71AEF">
      <w:pPr>
        <w:pStyle w:val="Standard"/>
        <w:jc w:val="both"/>
        <w:rPr>
          <w:rFonts w:cs="Times New Roman"/>
        </w:rPr>
      </w:pPr>
    </w:p>
    <w:p w14:paraId="580029F5" w14:textId="7F5BCE3D" w:rsidR="00E71AEF" w:rsidRDefault="00E71AEF" w:rsidP="00E71AEF">
      <w:pPr>
        <w:pStyle w:val="Standard"/>
        <w:jc w:val="both"/>
        <w:outlineLvl w:val="1"/>
        <w:rPr>
          <w:rFonts w:cs="Times New Roman"/>
          <w:b/>
        </w:rPr>
      </w:pPr>
      <w:bookmarkStart w:id="8" w:name="_Toc498599610"/>
      <w:r w:rsidRPr="00276BCF">
        <w:rPr>
          <w:rFonts w:cs="Times New Roman"/>
          <w:b/>
        </w:rPr>
        <w:t xml:space="preserve">1.4. Popis gospodarskih subjekata s kojima je </w:t>
      </w:r>
      <w:r w:rsidR="000E31E5">
        <w:rPr>
          <w:rFonts w:cs="Times New Roman"/>
          <w:b/>
        </w:rPr>
        <w:t xml:space="preserve">Naručitelj </w:t>
      </w:r>
      <w:r w:rsidRPr="00276BCF">
        <w:rPr>
          <w:rFonts w:cs="Times New Roman"/>
          <w:b/>
        </w:rPr>
        <w:t>u sukobu interesa u smislu</w:t>
      </w:r>
      <w:r>
        <w:rPr>
          <w:rFonts w:cs="Times New Roman"/>
          <w:b/>
        </w:rPr>
        <w:t xml:space="preserve"> </w:t>
      </w:r>
      <w:r w:rsidRPr="00276BCF">
        <w:rPr>
          <w:rFonts w:cs="Times New Roman"/>
          <w:b/>
        </w:rPr>
        <w:t>Zakona o javnoj nabavi (NN br. 120/2016)</w:t>
      </w:r>
      <w:bookmarkEnd w:id="8"/>
    </w:p>
    <w:p w14:paraId="0003FBF1" w14:textId="77777777" w:rsidR="000E31E5" w:rsidRPr="00276BCF" w:rsidRDefault="000E31E5" w:rsidP="00E71AEF">
      <w:pPr>
        <w:pStyle w:val="Standard"/>
        <w:jc w:val="both"/>
        <w:outlineLvl w:val="1"/>
        <w:rPr>
          <w:rFonts w:cs="Times New Roman"/>
          <w:b/>
        </w:rPr>
      </w:pPr>
    </w:p>
    <w:p w14:paraId="2655413C" w14:textId="63D58936" w:rsidR="00E71AEF" w:rsidRPr="00C91781" w:rsidRDefault="00D207AF" w:rsidP="00E71AEF">
      <w:pPr>
        <w:pStyle w:val="Standard"/>
        <w:jc w:val="both"/>
        <w:rPr>
          <w:rFonts w:cs="Times New Roman"/>
        </w:rPr>
      </w:pPr>
      <w:r w:rsidRPr="00C91781">
        <w:rPr>
          <w:rFonts w:cs="Times New Roman"/>
        </w:rPr>
        <w:t xml:space="preserve">1. Projekt jednako razvoj d.o.o., </w:t>
      </w:r>
      <w:proofErr w:type="spellStart"/>
      <w:r w:rsidRPr="00C91781">
        <w:rPr>
          <w:rFonts w:cs="Times New Roman"/>
        </w:rPr>
        <w:t>Petrovaradinska</w:t>
      </w:r>
      <w:proofErr w:type="spellEnd"/>
      <w:r w:rsidRPr="00C91781">
        <w:rPr>
          <w:rFonts w:cs="Times New Roman"/>
        </w:rPr>
        <w:t xml:space="preserve"> 1, 10 000 Zagreb, OIB: 09575099931</w:t>
      </w:r>
      <w:r w:rsidR="00C37691" w:rsidRPr="00C91781">
        <w:rPr>
          <w:rFonts w:cs="Times New Roman"/>
        </w:rPr>
        <w:t>;</w:t>
      </w:r>
    </w:p>
    <w:p w14:paraId="76E6F111" w14:textId="1F12432D" w:rsidR="00F5143B" w:rsidRPr="00D207AF" w:rsidRDefault="00F5143B" w:rsidP="00E71AEF">
      <w:pPr>
        <w:pStyle w:val="Standard"/>
        <w:jc w:val="both"/>
        <w:rPr>
          <w:rFonts w:cs="Times New Roman"/>
        </w:rPr>
      </w:pPr>
      <w:r w:rsidRPr="00C91781">
        <w:rPr>
          <w:rFonts w:cs="Times New Roman"/>
        </w:rPr>
        <w:t xml:space="preserve">2. EX-IBITA, obrt za usluge, </w:t>
      </w:r>
      <w:proofErr w:type="spellStart"/>
      <w:r w:rsidRPr="00C91781">
        <w:rPr>
          <w:rFonts w:cs="Times New Roman"/>
        </w:rPr>
        <w:t>vl</w:t>
      </w:r>
      <w:proofErr w:type="spellEnd"/>
      <w:r w:rsidRPr="00C91781">
        <w:rPr>
          <w:rFonts w:cs="Times New Roman"/>
        </w:rPr>
        <w:t xml:space="preserve">. Ivan </w:t>
      </w:r>
      <w:proofErr w:type="spellStart"/>
      <w:r w:rsidRPr="00C91781">
        <w:rPr>
          <w:rFonts w:cs="Times New Roman"/>
        </w:rPr>
        <w:t>Serdarušić</w:t>
      </w:r>
      <w:proofErr w:type="spellEnd"/>
      <w:r w:rsidRPr="00C91781">
        <w:rPr>
          <w:rFonts w:cs="Times New Roman"/>
        </w:rPr>
        <w:t>, Ulica grada Vukovara 222, 10 000 Zagreb, OIB: 44706259799</w:t>
      </w:r>
      <w:r w:rsidR="00C37691" w:rsidRPr="00C91781">
        <w:rPr>
          <w:rFonts w:cs="Times New Roman"/>
        </w:rPr>
        <w:t>.</w:t>
      </w:r>
      <w:r w:rsidR="00EE5C29" w:rsidRPr="00EE5C29">
        <w:rPr>
          <w:rFonts w:cs="Times New Roman"/>
          <w:color w:val="FF0000"/>
        </w:rPr>
        <w:t xml:space="preserve"> </w:t>
      </w:r>
    </w:p>
    <w:p w14:paraId="2FB46C05" w14:textId="77777777" w:rsidR="00E71AEF" w:rsidRPr="0036632E" w:rsidRDefault="00E71AEF" w:rsidP="00E71AEF">
      <w:pPr>
        <w:pStyle w:val="Standard"/>
        <w:jc w:val="both"/>
        <w:rPr>
          <w:rFonts w:cs="Times New Roman"/>
        </w:rPr>
      </w:pPr>
    </w:p>
    <w:p w14:paraId="44FF3505" w14:textId="258D7071" w:rsidR="00BD6B40" w:rsidRDefault="00E71AEF" w:rsidP="00E71AEF">
      <w:pPr>
        <w:pStyle w:val="Standard"/>
        <w:jc w:val="both"/>
        <w:outlineLvl w:val="1"/>
        <w:rPr>
          <w:rFonts w:cs="Times New Roman"/>
          <w:b/>
        </w:rPr>
      </w:pPr>
      <w:bookmarkStart w:id="9" w:name="_Toc498599611"/>
      <w:r w:rsidRPr="00276BCF">
        <w:rPr>
          <w:rFonts w:cs="Times New Roman"/>
          <w:b/>
        </w:rPr>
        <w:t>1.5. Vrsta postupka javne nabave</w:t>
      </w:r>
      <w:bookmarkEnd w:id="9"/>
      <w:r w:rsidRPr="00276BCF">
        <w:rPr>
          <w:rFonts w:cs="Times New Roman"/>
          <w:b/>
        </w:rPr>
        <w:t xml:space="preserve"> </w:t>
      </w:r>
    </w:p>
    <w:p w14:paraId="37A0D1C3" w14:textId="4F4AEB13" w:rsidR="00E71AEF" w:rsidRPr="00BD6B40" w:rsidRDefault="00E71AEF" w:rsidP="00BD6B40">
      <w:pPr>
        <w:pStyle w:val="Standard"/>
        <w:jc w:val="both"/>
        <w:rPr>
          <w:rFonts w:cs="Times New Roman"/>
        </w:rPr>
      </w:pPr>
      <w:r w:rsidRPr="00276BCF">
        <w:rPr>
          <w:rFonts w:cs="Times New Roman"/>
        </w:rPr>
        <w:t>Otvoreni postupak javne nabave male vrijednosti</w:t>
      </w:r>
      <w:r w:rsidR="00C37691">
        <w:rPr>
          <w:rFonts w:cs="Times New Roman"/>
        </w:rPr>
        <w:t>.</w:t>
      </w:r>
    </w:p>
    <w:p w14:paraId="2F9BE66E" w14:textId="77777777" w:rsidR="00E71AEF" w:rsidRPr="0036632E" w:rsidRDefault="00E71AEF" w:rsidP="00E71AEF">
      <w:pPr>
        <w:pStyle w:val="Standard"/>
        <w:jc w:val="both"/>
        <w:rPr>
          <w:rFonts w:cs="Times New Roman"/>
          <w:b/>
        </w:rPr>
      </w:pPr>
    </w:p>
    <w:p w14:paraId="0263DEF7" w14:textId="59846DAF" w:rsidR="00F642F8" w:rsidRDefault="00E71AEF" w:rsidP="00E71AEF">
      <w:pPr>
        <w:pStyle w:val="Standard"/>
        <w:jc w:val="both"/>
        <w:outlineLvl w:val="1"/>
        <w:rPr>
          <w:rFonts w:cs="Times New Roman"/>
          <w:b/>
        </w:rPr>
      </w:pPr>
      <w:bookmarkStart w:id="10" w:name="_Toc498599612"/>
      <w:r w:rsidRPr="00276BCF">
        <w:rPr>
          <w:rFonts w:cs="Times New Roman"/>
          <w:b/>
        </w:rPr>
        <w:t>1.6. Procijenjena vrijednost nabave</w:t>
      </w:r>
      <w:bookmarkEnd w:id="10"/>
    </w:p>
    <w:p w14:paraId="0AE3D378" w14:textId="113ACA94" w:rsidR="00E71AEF" w:rsidRDefault="0073384C" w:rsidP="00F642F8">
      <w:pPr>
        <w:pStyle w:val="Standard"/>
        <w:jc w:val="both"/>
        <w:rPr>
          <w:rFonts w:cs="Times New Roman"/>
        </w:rPr>
      </w:pPr>
      <w:r>
        <w:rPr>
          <w:rFonts w:cs="Times New Roman"/>
        </w:rPr>
        <w:t>17.383.761,93</w:t>
      </w:r>
      <w:r w:rsidR="00E71AEF" w:rsidRPr="0094084C">
        <w:rPr>
          <w:rFonts w:cs="Times New Roman"/>
        </w:rPr>
        <w:t xml:space="preserve"> bez PDV-a, odnosno </w:t>
      </w:r>
      <w:r>
        <w:rPr>
          <w:rFonts w:cs="Times New Roman"/>
        </w:rPr>
        <w:t>21.729.702,41</w:t>
      </w:r>
      <w:r w:rsidR="00E71AEF" w:rsidRPr="00276BCF">
        <w:rPr>
          <w:rFonts w:cs="Times New Roman"/>
        </w:rPr>
        <w:t xml:space="preserve"> s uračunatim</w:t>
      </w:r>
      <w:r w:rsidR="00E71AEF">
        <w:rPr>
          <w:rFonts w:cs="Times New Roman"/>
        </w:rPr>
        <w:t xml:space="preserve"> PDV-om</w:t>
      </w:r>
      <w:r w:rsidR="00C37691">
        <w:rPr>
          <w:rFonts w:cs="Times New Roman"/>
        </w:rPr>
        <w:t>.</w:t>
      </w:r>
    </w:p>
    <w:p w14:paraId="177A40EC" w14:textId="77777777" w:rsidR="001164D8" w:rsidRPr="0036632E" w:rsidRDefault="001164D8" w:rsidP="00F642F8">
      <w:pPr>
        <w:pStyle w:val="Standard"/>
        <w:jc w:val="both"/>
        <w:rPr>
          <w:rFonts w:cs="Times New Roman"/>
        </w:rPr>
      </w:pPr>
    </w:p>
    <w:p w14:paraId="0FBDD0BD" w14:textId="4B5F7FC1" w:rsidR="001164D8" w:rsidRDefault="001164D8" w:rsidP="001164D8">
      <w:pPr>
        <w:pStyle w:val="Standard"/>
        <w:jc w:val="both"/>
        <w:outlineLvl w:val="1"/>
        <w:rPr>
          <w:rFonts w:cs="Times New Roman"/>
          <w:b/>
        </w:rPr>
      </w:pPr>
      <w:bookmarkStart w:id="11" w:name="_Toc498599613"/>
      <w:r w:rsidRPr="00276BCF">
        <w:rPr>
          <w:rFonts w:cs="Times New Roman"/>
          <w:b/>
        </w:rPr>
        <w:t>1.</w:t>
      </w:r>
      <w:r>
        <w:rPr>
          <w:rFonts w:cs="Times New Roman"/>
          <w:b/>
        </w:rPr>
        <w:t>7</w:t>
      </w:r>
      <w:r w:rsidRPr="00276BCF">
        <w:rPr>
          <w:rFonts w:cs="Times New Roman"/>
          <w:b/>
        </w:rPr>
        <w:t xml:space="preserve">. </w:t>
      </w:r>
      <w:r>
        <w:rPr>
          <w:rFonts w:cs="Times New Roman"/>
          <w:b/>
        </w:rPr>
        <w:t>Navod o projektu iz kojeg se financira nabava</w:t>
      </w:r>
      <w:bookmarkEnd w:id="11"/>
    </w:p>
    <w:p w14:paraId="3F58A42C" w14:textId="6191739E" w:rsidR="001164D8" w:rsidRPr="0036632E" w:rsidRDefault="001164D8" w:rsidP="001164D8">
      <w:pPr>
        <w:pStyle w:val="Standard"/>
        <w:jc w:val="both"/>
        <w:rPr>
          <w:rFonts w:cs="Times New Roman"/>
        </w:rPr>
      </w:pPr>
      <w:r w:rsidRPr="001164D8">
        <w:rPr>
          <w:rFonts w:cs="Times New Roman"/>
        </w:rPr>
        <w:t xml:space="preserve">Ovaj postupak javne nabave dio je projekta </w:t>
      </w:r>
      <w:r>
        <w:rPr>
          <w:rFonts w:cs="Times New Roman"/>
        </w:rPr>
        <w:t>"Centar za nove tehnologije i poduzetništvo Trokut"</w:t>
      </w:r>
      <w:r w:rsidRPr="001164D8">
        <w:rPr>
          <w:rFonts w:cs="Times New Roman"/>
        </w:rPr>
        <w:t xml:space="preserve"> koji se financira putem Ugovora o dodjeli bespovratnih sredstava za projekte koji su financirani iz Europskog fonda za regionalni razvoj (broj Ugovora: KK.0</w:t>
      </w:r>
      <w:r>
        <w:rPr>
          <w:rFonts w:cs="Times New Roman"/>
        </w:rPr>
        <w:t>3</w:t>
      </w:r>
      <w:r w:rsidRPr="001164D8">
        <w:rPr>
          <w:rFonts w:cs="Times New Roman"/>
        </w:rPr>
        <w:t>.1.</w:t>
      </w:r>
      <w:r>
        <w:rPr>
          <w:rFonts w:cs="Times New Roman"/>
        </w:rPr>
        <w:t>2</w:t>
      </w:r>
      <w:r w:rsidRPr="001164D8">
        <w:rPr>
          <w:rFonts w:cs="Times New Roman"/>
        </w:rPr>
        <w:t>.01.</w:t>
      </w:r>
      <w:r w:rsidR="00C91781">
        <w:rPr>
          <w:rFonts w:cs="Times New Roman"/>
        </w:rPr>
        <w:t>0006</w:t>
      </w:r>
      <w:r>
        <w:rPr>
          <w:rFonts w:cs="Times New Roman"/>
        </w:rPr>
        <w:t>)</w:t>
      </w:r>
      <w:r w:rsidRPr="001164D8">
        <w:rPr>
          <w:rFonts w:cs="Times New Roman"/>
        </w:rPr>
        <w:t xml:space="preserve"> u sklopu poziva: </w:t>
      </w:r>
      <w:r>
        <w:rPr>
          <w:rFonts w:cs="Times New Roman"/>
        </w:rPr>
        <w:t>"Razvoj poslovne infrastrukture"</w:t>
      </w:r>
      <w:r w:rsidRPr="001164D8">
        <w:rPr>
          <w:rFonts w:cs="Times New Roman"/>
        </w:rPr>
        <w:t>.</w:t>
      </w:r>
    </w:p>
    <w:p w14:paraId="61345D56" w14:textId="77777777" w:rsidR="00E71AEF" w:rsidRPr="0036632E" w:rsidRDefault="00E71AEF" w:rsidP="00E71AEF">
      <w:pPr>
        <w:pStyle w:val="Standard"/>
        <w:jc w:val="both"/>
        <w:rPr>
          <w:rFonts w:cs="Times New Roman"/>
          <w:b/>
        </w:rPr>
      </w:pPr>
    </w:p>
    <w:p w14:paraId="7CF80A95" w14:textId="13679703" w:rsidR="00F642F8" w:rsidRDefault="00E71AEF" w:rsidP="00E71AEF">
      <w:pPr>
        <w:pStyle w:val="Standard"/>
        <w:jc w:val="both"/>
        <w:outlineLvl w:val="1"/>
        <w:rPr>
          <w:rFonts w:cs="Times New Roman"/>
          <w:b/>
        </w:rPr>
      </w:pPr>
      <w:bookmarkStart w:id="12" w:name="_Toc498599614"/>
      <w:r w:rsidRPr="00276BCF">
        <w:rPr>
          <w:rFonts w:cs="Times New Roman"/>
          <w:b/>
        </w:rPr>
        <w:lastRenderedPageBreak/>
        <w:t>1.</w:t>
      </w:r>
      <w:r w:rsidR="00C91781">
        <w:rPr>
          <w:rFonts w:cs="Times New Roman"/>
          <w:b/>
        </w:rPr>
        <w:t>8</w:t>
      </w:r>
      <w:r w:rsidRPr="00276BCF">
        <w:rPr>
          <w:rFonts w:cs="Times New Roman"/>
          <w:b/>
        </w:rPr>
        <w:t>. Vrsta ugovora o javnoj nabavi</w:t>
      </w:r>
      <w:bookmarkEnd w:id="12"/>
      <w:r w:rsidRPr="00276BCF">
        <w:rPr>
          <w:rFonts w:cs="Times New Roman"/>
          <w:b/>
        </w:rPr>
        <w:t xml:space="preserve"> </w:t>
      </w:r>
    </w:p>
    <w:p w14:paraId="30ED95AB" w14:textId="2B862D18" w:rsidR="00E71AEF" w:rsidRPr="00F642F8" w:rsidRDefault="00E71AEF" w:rsidP="00F642F8">
      <w:pPr>
        <w:pStyle w:val="Standard"/>
        <w:jc w:val="both"/>
        <w:rPr>
          <w:rFonts w:cs="Times New Roman"/>
        </w:rPr>
      </w:pPr>
      <w:r w:rsidRPr="00276BCF">
        <w:rPr>
          <w:rFonts w:cs="Times New Roman"/>
        </w:rPr>
        <w:t xml:space="preserve">Ugovor o javnoj nabavi </w:t>
      </w:r>
      <w:r w:rsidR="0073384C">
        <w:rPr>
          <w:rFonts w:cs="Times New Roman"/>
        </w:rPr>
        <w:t>radova</w:t>
      </w:r>
      <w:r w:rsidR="00C37691">
        <w:rPr>
          <w:rFonts w:cs="Times New Roman"/>
        </w:rPr>
        <w:t>.</w:t>
      </w:r>
    </w:p>
    <w:p w14:paraId="25938A67" w14:textId="77777777" w:rsidR="00E71AEF" w:rsidRPr="0036632E" w:rsidRDefault="00E71AEF" w:rsidP="00E71AEF">
      <w:pPr>
        <w:pStyle w:val="Standard"/>
        <w:jc w:val="both"/>
        <w:rPr>
          <w:rFonts w:cs="Times New Roman"/>
          <w:b/>
        </w:rPr>
      </w:pPr>
    </w:p>
    <w:p w14:paraId="2F7A9B20" w14:textId="0F1B0C23" w:rsidR="00F642F8" w:rsidRDefault="00E71AEF" w:rsidP="00E71AEF">
      <w:pPr>
        <w:pStyle w:val="Standard"/>
        <w:jc w:val="both"/>
        <w:outlineLvl w:val="1"/>
        <w:rPr>
          <w:rFonts w:cs="Times New Roman"/>
          <w:b/>
        </w:rPr>
      </w:pPr>
      <w:bookmarkStart w:id="13" w:name="_Toc498599615"/>
      <w:r w:rsidRPr="00276BCF">
        <w:rPr>
          <w:rFonts w:cs="Times New Roman"/>
          <w:b/>
        </w:rPr>
        <w:t>1.</w:t>
      </w:r>
      <w:r w:rsidR="00C91781">
        <w:rPr>
          <w:rFonts w:cs="Times New Roman"/>
          <w:b/>
        </w:rPr>
        <w:t>9</w:t>
      </w:r>
      <w:r w:rsidRPr="00276BCF">
        <w:rPr>
          <w:rFonts w:cs="Times New Roman"/>
          <w:b/>
        </w:rPr>
        <w:t>. Navod sklapa li se ugovor o javnoj nabavi ili okvirni sporazum</w:t>
      </w:r>
      <w:bookmarkEnd w:id="13"/>
    </w:p>
    <w:p w14:paraId="28315D9F" w14:textId="55BD7078" w:rsidR="00E71AEF" w:rsidRDefault="00A626A2" w:rsidP="00F642F8">
      <w:pPr>
        <w:pStyle w:val="Standard"/>
        <w:jc w:val="both"/>
        <w:rPr>
          <w:rFonts w:cs="Times New Roman"/>
        </w:rPr>
      </w:pPr>
      <w:r>
        <w:rPr>
          <w:rFonts w:cs="Times New Roman"/>
        </w:rPr>
        <w:t>Sklapa se u</w:t>
      </w:r>
      <w:r w:rsidR="00E71AEF" w:rsidRPr="00276BCF">
        <w:rPr>
          <w:rFonts w:cs="Times New Roman"/>
        </w:rPr>
        <w:t>govor o javnoj nabavi</w:t>
      </w:r>
      <w:r w:rsidR="00C37691">
        <w:rPr>
          <w:rFonts w:cs="Times New Roman"/>
        </w:rPr>
        <w:t>.</w:t>
      </w:r>
    </w:p>
    <w:p w14:paraId="6CDF175B" w14:textId="77777777" w:rsidR="000F6993" w:rsidRDefault="000F6993" w:rsidP="00E71AEF">
      <w:pPr>
        <w:pStyle w:val="Standard"/>
        <w:jc w:val="both"/>
        <w:outlineLvl w:val="1"/>
        <w:rPr>
          <w:rFonts w:cs="Times New Roman"/>
        </w:rPr>
      </w:pPr>
    </w:p>
    <w:p w14:paraId="076249CB" w14:textId="0624A7A3" w:rsidR="00F642F8" w:rsidRDefault="00E71AEF" w:rsidP="00E71AEF">
      <w:pPr>
        <w:pStyle w:val="Standard"/>
        <w:jc w:val="both"/>
        <w:outlineLvl w:val="1"/>
        <w:rPr>
          <w:rFonts w:cs="Times New Roman"/>
        </w:rPr>
      </w:pPr>
      <w:bookmarkStart w:id="14" w:name="_Toc498599616"/>
      <w:r w:rsidRPr="00560B47">
        <w:rPr>
          <w:rFonts w:cs="Times New Roman"/>
          <w:b/>
        </w:rPr>
        <w:t>1.</w:t>
      </w:r>
      <w:r w:rsidR="00C91781">
        <w:rPr>
          <w:rFonts w:cs="Times New Roman"/>
          <w:b/>
        </w:rPr>
        <w:t>10</w:t>
      </w:r>
      <w:r w:rsidRPr="00560B47">
        <w:rPr>
          <w:rFonts w:cs="Times New Roman"/>
          <w:b/>
        </w:rPr>
        <w:t>. Navod uspostavlja li se dinamički sustav nabave</w:t>
      </w:r>
      <w:bookmarkEnd w:id="14"/>
    </w:p>
    <w:p w14:paraId="4B003598" w14:textId="2AE2B4F1" w:rsidR="00E71AEF" w:rsidRPr="001C0C9C" w:rsidRDefault="00E71AEF" w:rsidP="00F642F8">
      <w:pPr>
        <w:pStyle w:val="Standard"/>
        <w:jc w:val="both"/>
        <w:rPr>
          <w:rFonts w:cs="Times New Roman"/>
        </w:rPr>
      </w:pPr>
      <w:r>
        <w:rPr>
          <w:rFonts w:cs="Times New Roman"/>
        </w:rPr>
        <w:t>Ne uspostavlja se dinamički sustav nabave</w:t>
      </w:r>
      <w:r w:rsidR="00C37691">
        <w:rPr>
          <w:rFonts w:cs="Times New Roman"/>
        </w:rPr>
        <w:t>.</w:t>
      </w:r>
    </w:p>
    <w:p w14:paraId="6214DEFC" w14:textId="77777777" w:rsidR="00E71AEF" w:rsidRPr="0036632E" w:rsidRDefault="00E71AEF" w:rsidP="00E71AEF">
      <w:pPr>
        <w:pStyle w:val="Standard"/>
        <w:jc w:val="both"/>
        <w:rPr>
          <w:rFonts w:cs="Times New Roman"/>
          <w:b/>
        </w:rPr>
      </w:pPr>
    </w:p>
    <w:p w14:paraId="4C07FB21" w14:textId="73794DDC" w:rsidR="00F642F8" w:rsidRDefault="00E71AEF" w:rsidP="00E71AEF">
      <w:pPr>
        <w:pStyle w:val="Standard"/>
        <w:jc w:val="both"/>
        <w:outlineLvl w:val="1"/>
        <w:rPr>
          <w:rFonts w:cs="Times New Roman"/>
          <w:b/>
        </w:rPr>
      </w:pPr>
      <w:bookmarkStart w:id="15" w:name="_Toc498599617"/>
      <w:r>
        <w:rPr>
          <w:rFonts w:cs="Times New Roman"/>
          <w:b/>
        </w:rPr>
        <w:t>1.1</w:t>
      </w:r>
      <w:r w:rsidR="00C91781">
        <w:rPr>
          <w:rFonts w:cs="Times New Roman"/>
          <w:b/>
        </w:rPr>
        <w:t>1</w:t>
      </w:r>
      <w:r w:rsidRPr="00276BCF">
        <w:rPr>
          <w:rFonts w:cs="Times New Roman"/>
          <w:b/>
        </w:rPr>
        <w:t>. Navod provodi li se elektronička dražba</w:t>
      </w:r>
      <w:bookmarkEnd w:id="15"/>
    </w:p>
    <w:p w14:paraId="55BB506C" w14:textId="629BB077" w:rsidR="00E71AEF" w:rsidRDefault="00E71AEF" w:rsidP="00F642F8">
      <w:pPr>
        <w:pStyle w:val="Standard"/>
        <w:jc w:val="both"/>
        <w:rPr>
          <w:rFonts w:cs="Times New Roman"/>
        </w:rPr>
      </w:pPr>
      <w:r w:rsidRPr="00276BCF">
        <w:rPr>
          <w:rFonts w:cs="Times New Roman"/>
        </w:rPr>
        <w:t>N</w:t>
      </w:r>
      <w:r w:rsidR="0094084C">
        <w:rPr>
          <w:rFonts w:cs="Times New Roman"/>
        </w:rPr>
        <w:t>e provodi se elektronička dražba</w:t>
      </w:r>
      <w:r w:rsidR="00BD6B40">
        <w:rPr>
          <w:rFonts w:cs="Times New Roman"/>
        </w:rPr>
        <w:t>.</w:t>
      </w:r>
    </w:p>
    <w:p w14:paraId="5A9ABA46" w14:textId="77777777" w:rsidR="00BD6B40" w:rsidRDefault="00BD6B40" w:rsidP="00F642F8">
      <w:pPr>
        <w:pStyle w:val="Standard"/>
        <w:jc w:val="both"/>
        <w:rPr>
          <w:rFonts w:cs="Times New Roman"/>
        </w:rPr>
      </w:pPr>
    </w:p>
    <w:p w14:paraId="08C03801" w14:textId="78AE0A2A" w:rsidR="00BD6B40" w:rsidRDefault="00BD6B40" w:rsidP="00BD6B40">
      <w:pPr>
        <w:pStyle w:val="Standard"/>
        <w:jc w:val="both"/>
        <w:outlineLvl w:val="1"/>
        <w:rPr>
          <w:rFonts w:cs="Times New Roman"/>
          <w:b/>
        </w:rPr>
      </w:pPr>
      <w:bookmarkStart w:id="16" w:name="_Toc498599618"/>
      <w:r>
        <w:rPr>
          <w:rFonts w:cs="Times New Roman"/>
          <w:b/>
        </w:rPr>
        <w:t>1.1</w:t>
      </w:r>
      <w:r w:rsidR="00C91781">
        <w:rPr>
          <w:rFonts w:cs="Times New Roman"/>
          <w:b/>
        </w:rPr>
        <w:t>2</w:t>
      </w:r>
      <w:r w:rsidRPr="00276BCF">
        <w:rPr>
          <w:rFonts w:cs="Times New Roman"/>
          <w:b/>
        </w:rPr>
        <w:t xml:space="preserve">. </w:t>
      </w:r>
      <w:r>
        <w:rPr>
          <w:rFonts w:cs="Times New Roman"/>
          <w:b/>
        </w:rPr>
        <w:t>Internetska stranica na kojoj je objavljeno izvješće o provedenom savjetovanju sa zainteresiranim gospodarskim subjektima</w:t>
      </w:r>
      <w:bookmarkEnd w:id="16"/>
    </w:p>
    <w:p w14:paraId="5AB5A89C" w14:textId="0E93AA44" w:rsidR="00BD6B40" w:rsidRPr="00BD6B40" w:rsidRDefault="00BD6B40" w:rsidP="00BD6B40">
      <w:pPr>
        <w:pStyle w:val="Standard"/>
        <w:jc w:val="both"/>
        <w:rPr>
          <w:rFonts w:cs="Times New Roman"/>
        </w:rPr>
      </w:pPr>
      <w:r w:rsidRPr="00BD6B40">
        <w:rPr>
          <w:rFonts w:cs="Times New Roman"/>
        </w:rPr>
        <w:t xml:space="preserve">Sukladno članku 198. stavku 2. </w:t>
      </w:r>
      <w:r>
        <w:rPr>
          <w:rFonts w:cs="Times New Roman"/>
        </w:rPr>
        <w:t>Zakona o javnoj nabavi</w:t>
      </w:r>
      <w:r w:rsidRPr="00BD6B40">
        <w:rPr>
          <w:rFonts w:cs="Times New Roman"/>
        </w:rPr>
        <w:t xml:space="preserve"> Naručitelj je proveo prethodno savjetovanje sa zainteresiranim gospodarskim subjektima, koje je objavljeno na internetskoj stranici Naručitelja: </w:t>
      </w:r>
    </w:p>
    <w:p w14:paraId="32DA2872" w14:textId="57D698C9" w:rsidR="0094084C" w:rsidRDefault="00C91781" w:rsidP="009C1E7E">
      <w:pPr>
        <w:pStyle w:val="Standard"/>
        <w:jc w:val="both"/>
        <w:rPr>
          <w:rFonts w:cs="Times New Roman"/>
        </w:rPr>
      </w:pPr>
      <w:r w:rsidRPr="00C91781">
        <w:rPr>
          <w:rFonts w:cs="Times New Roman"/>
        </w:rPr>
        <w:t>http://</w:t>
      </w:r>
      <w:r w:rsidRPr="00C91781">
        <w:rPr>
          <w:rStyle w:val="Hiperveza"/>
        </w:rPr>
        <w:t>www.sibenik.hr/ai/javna-nabava</w:t>
      </w:r>
    </w:p>
    <w:p w14:paraId="658054D9" w14:textId="77777777" w:rsidR="009C1E7E" w:rsidRDefault="009C1E7E" w:rsidP="009C1E7E">
      <w:pPr>
        <w:pStyle w:val="Standard"/>
        <w:jc w:val="both"/>
        <w:rPr>
          <w:rFonts w:cs="Times New Roman"/>
        </w:rPr>
      </w:pPr>
    </w:p>
    <w:p w14:paraId="6E6198E4" w14:textId="77777777" w:rsidR="009C1E7E" w:rsidRPr="00276BCF" w:rsidRDefault="009C1E7E" w:rsidP="00E71AEF">
      <w:pPr>
        <w:pStyle w:val="Standard"/>
        <w:jc w:val="both"/>
        <w:outlineLvl w:val="1"/>
        <w:rPr>
          <w:rFonts w:cs="Times New Roman"/>
        </w:rPr>
      </w:pPr>
    </w:p>
    <w:p w14:paraId="0E092823" w14:textId="77777777" w:rsidR="00E71AEF" w:rsidRPr="0036632E" w:rsidRDefault="00E71AEF" w:rsidP="00E71AEF">
      <w:pPr>
        <w:pStyle w:val="Standard"/>
        <w:jc w:val="both"/>
        <w:outlineLvl w:val="0"/>
        <w:rPr>
          <w:rFonts w:cs="Times New Roman"/>
          <w:b/>
        </w:rPr>
      </w:pPr>
      <w:bookmarkStart w:id="17" w:name="_Toc498599619"/>
      <w:r w:rsidRPr="0036632E">
        <w:rPr>
          <w:rFonts w:cs="Times New Roman"/>
          <w:b/>
        </w:rPr>
        <w:t>2. Podaci o predmetu nabave</w:t>
      </w:r>
      <w:bookmarkEnd w:id="17"/>
    </w:p>
    <w:p w14:paraId="3BF267D1" w14:textId="52A7919C" w:rsidR="00E71AEF" w:rsidRPr="00276BCF" w:rsidRDefault="00E71AEF" w:rsidP="00BD6B40">
      <w:pPr>
        <w:pStyle w:val="Standard"/>
        <w:spacing w:before="120" w:after="120"/>
        <w:jc w:val="both"/>
        <w:outlineLvl w:val="1"/>
        <w:rPr>
          <w:rFonts w:cs="Times New Roman"/>
          <w:b/>
        </w:rPr>
      </w:pPr>
      <w:bookmarkStart w:id="18" w:name="_Toc498599620"/>
      <w:r w:rsidRPr="00276BCF">
        <w:rPr>
          <w:rFonts w:cs="Times New Roman"/>
          <w:b/>
        </w:rPr>
        <w:t>2.1. Opis predmeta nabave</w:t>
      </w:r>
      <w:bookmarkEnd w:id="18"/>
    </w:p>
    <w:p w14:paraId="186B13A1" w14:textId="2282E818" w:rsidR="008A1696" w:rsidRDefault="008A1696" w:rsidP="00BD6B40">
      <w:pPr>
        <w:spacing w:before="120" w:after="120"/>
        <w:jc w:val="both"/>
        <w:rPr>
          <w:rFonts w:cs="Times New Roman"/>
          <w:color w:val="auto"/>
        </w:rPr>
      </w:pPr>
      <w:r>
        <w:rPr>
          <w:rFonts w:cs="Times New Roman"/>
          <w:color w:val="auto"/>
        </w:rPr>
        <w:t>Predmet nabave je</w:t>
      </w:r>
      <w:r w:rsidRPr="008A1696">
        <w:rPr>
          <w:rFonts w:cs="Times New Roman"/>
          <w:color w:val="auto"/>
        </w:rPr>
        <w:t xml:space="preserve"> </w:t>
      </w:r>
      <w:bookmarkStart w:id="19" w:name="_Hlk496184398"/>
      <w:r w:rsidR="00B67717" w:rsidRPr="008A1696">
        <w:rPr>
          <w:rFonts w:cs="Times New Roman"/>
          <w:color w:val="auto"/>
        </w:rPr>
        <w:t>izgradnja Centra za nove tehnologije Trokut</w:t>
      </w:r>
      <w:bookmarkEnd w:id="19"/>
      <w:r>
        <w:rPr>
          <w:rFonts w:cs="Times New Roman"/>
          <w:color w:val="auto"/>
        </w:rPr>
        <w:t>,</w:t>
      </w:r>
      <w:r w:rsidRPr="008A1696">
        <w:rPr>
          <w:rFonts w:cs="Times New Roman"/>
          <w:color w:val="auto"/>
        </w:rPr>
        <w:t xml:space="preserve"> </w:t>
      </w:r>
      <w:r w:rsidR="005D248A">
        <w:rPr>
          <w:rFonts w:cs="Times New Roman"/>
          <w:color w:val="auto"/>
        </w:rPr>
        <w:t>kako</w:t>
      </w:r>
      <w:r w:rsidRPr="008A1696">
        <w:rPr>
          <w:rFonts w:cs="Times New Roman"/>
          <w:color w:val="auto"/>
        </w:rPr>
        <w:t xml:space="preserve"> je definiran </w:t>
      </w:r>
      <w:r w:rsidR="00551AD1">
        <w:rPr>
          <w:rFonts w:cs="Times New Roman"/>
          <w:color w:val="auto"/>
        </w:rPr>
        <w:t xml:space="preserve">Tehničkom </w:t>
      </w:r>
      <w:r w:rsidR="00551AD1" w:rsidRPr="001F3370">
        <w:rPr>
          <w:rFonts w:cs="Times New Roman"/>
          <w:color w:val="auto"/>
        </w:rPr>
        <w:t xml:space="preserve">dokumentacijom i to: </w:t>
      </w:r>
      <w:r w:rsidRPr="001F3370">
        <w:rPr>
          <w:rFonts w:cs="Times New Roman"/>
          <w:color w:val="auto"/>
        </w:rPr>
        <w:t>Troškovnikom</w:t>
      </w:r>
      <w:r w:rsidR="00B67717" w:rsidRPr="001F3370">
        <w:rPr>
          <w:rFonts w:cs="Times New Roman"/>
          <w:color w:val="auto"/>
        </w:rPr>
        <w:t xml:space="preserve">, Tehničkim specifikacijama </w:t>
      </w:r>
      <w:r w:rsidRPr="001F3370">
        <w:rPr>
          <w:rFonts w:cs="Times New Roman"/>
          <w:color w:val="auto"/>
        </w:rPr>
        <w:t xml:space="preserve">i </w:t>
      </w:r>
      <w:r w:rsidR="001F3370" w:rsidRPr="001F3370">
        <w:rPr>
          <w:rFonts w:cs="Times New Roman"/>
          <w:color w:val="auto"/>
        </w:rPr>
        <w:t>P</w:t>
      </w:r>
      <w:r w:rsidR="007D5AB4" w:rsidRPr="001F3370">
        <w:rPr>
          <w:rFonts w:cs="Times New Roman"/>
          <w:color w:val="auto"/>
        </w:rPr>
        <w:t>opisom ukupne tehničke</w:t>
      </w:r>
      <w:r w:rsidR="007D5AB4">
        <w:rPr>
          <w:rFonts w:cs="Times New Roman"/>
          <w:color w:val="auto"/>
        </w:rPr>
        <w:t xml:space="preserve"> dokumentacije, </w:t>
      </w:r>
      <w:r w:rsidR="00551AD1">
        <w:rPr>
          <w:rFonts w:cs="Times New Roman"/>
          <w:color w:val="auto"/>
        </w:rPr>
        <w:t>koji</w:t>
      </w:r>
      <w:r w:rsidR="00B67717">
        <w:rPr>
          <w:rFonts w:cs="Times New Roman"/>
          <w:color w:val="auto"/>
        </w:rPr>
        <w:t xml:space="preserve"> čini </w:t>
      </w:r>
      <w:r w:rsidRPr="008A1696">
        <w:rPr>
          <w:rFonts w:cs="Times New Roman"/>
          <w:color w:val="auto"/>
        </w:rPr>
        <w:t>sastavni dio ove Dokumentacije</w:t>
      </w:r>
      <w:r>
        <w:rPr>
          <w:rFonts w:cs="Times New Roman"/>
          <w:color w:val="auto"/>
        </w:rPr>
        <w:t xml:space="preserve"> o nabavi.</w:t>
      </w:r>
    </w:p>
    <w:p w14:paraId="3AD4BCDA" w14:textId="22DD6776" w:rsidR="00B67717" w:rsidRPr="001F3370" w:rsidRDefault="00B67717" w:rsidP="00B67717">
      <w:pPr>
        <w:spacing w:before="120" w:after="120"/>
        <w:jc w:val="both"/>
        <w:rPr>
          <w:rFonts w:cs="Times New Roman"/>
          <w:color w:val="auto"/>
        </w:rPr>
      </w:pPr>
      <w:r w:rsidRPr="001F3370">
        <w:rPr>
          <w:rFonts w:cs="Times New Roman"/>
          <w:color w:val="auto"/>
        </w:rPr>
        <w:t>Naručitelj je slobodno i bez ograničenja stavio na raspolaganje svu prethodno navedenu dokumentaciju putem Elektroničkog oglasnika javne nabave RH (dalje u tekstu: EOJN).</w:t>
      </w:r>
    </w:p>
    <w:p w14:paraId="2D597B79" w14:textId="5DD5A501" w:rsidR="009C1E7E" w:rsidRDefault="009C1E7E" w:rsidP="00BD6B40">
      <w:pPr>
        <w:spacing w:before="120" w:after="120"/>
        <w:jc w:val="both"/>
        <w:rPr>
          <w:rFonts w:cs="Times New Roman"/>
          <w:color w:val="auto"/>
        </w:rPr>
      </w:pPr>
      <w:r w:rsidRPr="001F3370">
        <w:rPr>
          <w:rFonts w:cs="Times New Roman"/>
          <w:color w:val="auto"/>
        </w:rPr>
        <w:t xml:space="preserve">Za predmetni zahvat izrađen je </w:t>
      </w:r>
      <w:r w:rsidR="007D5AB4" w:rsidRPr="001F3370">
        <w:rPr>
          <w:rFonts w:cs="Times New Roman"/>
          <w:color w:val="auto"/>
        </w:rPr>
        <w:t>izvedbeni</w:t>
      </w:r>
      <w:r w:rsidRPr="001F3370">
        <w:rPr>
          <w:rFonts w:cs="Times New Roman"/>
          <w:color w:val="auto"/>
        </w:rPr>
        <w:t xml:space="preserve"> projekt zajedničke oznake </w:t>
      </w:r>
      <w:r w:rsidR="001F3370" w:rsidRPr="001F3370">
        <w:rPr>
          <w:rFonts w:cs="Times New Roman"/>
          <w:color w:val="auto"/>
        </w:rPr>
        <w:t>CTPT-79/16</w:t>
      </w:r>
      <w:r w:rsidRPr="001F3370">
        <w:rPr>
          <w:rFonts w:cs="Times New Roman"/>
          <w:color w:val="auto"/>
        </w:rPr>
        <w:t xml:space="preserve"> od </w:t>
      </w:r>
      <w:r w:rsidR="001F3370" w:rsidRPr="001F3370">
        <w:rPr>
          <w:rFonts w:cs="Times New Roman"/>
          <w:color w:val="auto"/>
        </w:rPr>
        <w:t>7.11.</w:t>
      </w:r>
      <w:r w:rsidRPr="001F3370">
        <w:rPr>
          <w:rFonts w:cs="Times New Roman"/>
          <w:color w:val="auto"/>
        </w:rPr>
        <w:t xml:space="preserve">2017. godine, glavni projektant </w:t>
      </w:r>
      <w:proofErr w:type="spellStart"/>
      <w:r w:rsidR="001F3370" w:rsidRPr="001F3370">
        <w:rPr>
          <w:rFonts w:cs="Times New Roman"/>
          <w:color w:val="auto"/>
        </w:rPr>
        <w:t>Nastja</w:t>
      </w:r>
      <w:proofErr w:type="spellEnd"/>
      <w:r w:rsidR="001F3370" w:rsidRPr="001F3370">
        <w:rPr>
          <w:rFonts w:cs="Times New Roman"/>
          <w:color w:val="auto"/>
        </w:rPr>
        <w:t xml:space="preserve"> </w:t>
      </w:r>
      <w:proofErr w:type="spellStart"/>
      <w:r w:rsidR="001F3370" w:rsidRPr="001F3370">
        <w:rPr>
          <w:rFonts w:cs="Times New Roman"/>
          <w:color w:val="auto"/>
        </w:rPr>
        <w:t>Alfier</w:t>
      </w:r>
      <w:proofErr w:type="spellEnd"/>
      <w:r w:rsidRPr="001F3370">
        <w:rPr>
          <w:rFonts w:cs="Times New Roman"/>
          <w:color w:val="auto"/>
        </w:rPr>
        <w:t>, dipl.</w:t>
      </w:r>
      <w:r w:rsidR="001119B4" w:rsidRPr="001F3370">
        <w:rPr>
          <w:rFonts w:cs="Times New Roman"/>
          <w:color w:val="auto"/>
        </w:rPr>
        <w:t xml:space="preserve"> </w:t>
      </w:r>
      <w:r w:rsidRPr="001F3370">
        <w:rPr>
          <w:rFonts w:cs="Times New Roman"/>
          <w:color w:val="auto"/>
        </w:rPr>
        <w:t>ing.</w:t>
      </w:r>
      <w:r w:rsidR="001119B4" w:rsidRPr="001F3370">
        <w:rPr>
          <w:rFonts w:cs="Times New Roman"/>
          <w:color w:val="auto"/>
        </w:rPr>
        <w:t xml:space="preserve"> </w:t>
      </w:r>
      <w:r w:rsidRPr="001F3370">
        <w:rPr>
          <w:rFonts w:cs="Times New Roman"/>
          <w:color w:val="auto"/>
        </w:rPr>
        <w:t>arh</w:t>
      </w:r>
      <w:r w:rsidR="001119B4" w:rsidRPr="001F3370">
        <w:rPr>
          <w:rFonts w:cs="Times New Roman"/>
          <w:color w:val="auto"/>
        </w:rPr>
        <w:t>.</w:t>
      </w:r>
      <w:r w:rsidRPr="001F3370">
        <w:rPr>
          <w:rFonts w:cs="Times New Roman"/>
          <w:color w:val="auto"/>
        </w:rPr>
        <w:t>, Mapa 1-6. U smislu ove Dokumentacije</w:t>
      </w:r>
      <w:r w:rsidR="000F4A52" w:rsidRPr="001F3370">
        <w:rPr>
          <w:rFonts w:cs="Times New Roman"/>
          <w:color w:val="auto"/>
        </w:rPr>
        <w:t xml:space="preserve"> o nabavi predmet nabave obuhvać</w:t>
      </w:r>
      <w:r w:rsidRPr="001F3370">
        <w:rPr>
          <w:rFonts w:cs="Times New Roman"/>
          <w:color w:val="auto"/>
        </w:rPr>
        <w:t>a izvedbu građevinskih i drugih radova kojima se gradi nova građevina do potpune gotovosti.</w:t>
      </w:r>
    </w:p>
    <w:p w14:paraId="548D5D03" w14:textId="3DB02886" w:rsidR="005D248A" w:rsidRDefault="00E71AEF" w:rsidP="0073384C">
      <w:pPr>
        <w:jc w:val="both"/>
        <w:rPr>
          <w:rFonts w:cs="Times New Roman"/>
          <w:color w:val="auto"/>
        </w:rPr>
      </w:pPr>
      <w:r w:rsidRPr="0036632E">
        <w:rPr>
          <w:rFonts w:cs="Times New Roman"/>
          <w:color w:val="auto"/>
        </w:rPr>
        <w:t xml:space="preserve">CPV oznaka </w:t>
      </w:r>
      <w:r w:rsidR="0073384C">
        <w:rPr>
          <w:rFonts w:cs="Times New Roman"/>
          <w:color w:val="auto"/>
        </w:rPr>
        <w:t>45213000</w:t>
      </w:r>
      <w:r w:rsidR="00D207AF" w:rsidRPr="00D207AF">
        <w:rPr>
          <w:rFonts w:cs="Times New Roman"/>
          <w:color w:val="auto"/>
        </w:rPr>
        <w:t>-</w:t>
      </w:r>
      <w:r w:rsidR="0073384C">
        <w:rPr>
          <w:rFonts w:cs="Times New Roman"/>
          <w:color w:val="auto"/>
        </w:rPr>
        <w:t xml:space="preserve">3 </w:t>
      </w:r>
      <w:r w:rsidRPr="0036632E">
        <w:rPr>
          <w:rFonts w:cs="Times New Roman"/>
          <w:color w:val="auto"/>
        </w:rPr>
        <w:t xml:space="preserve">– </w:t>
      </w:r>
      <w:r w:rsidR="0073384C" w:rsidRPr="0073384C">
        <w:rPr>
          <w:rFonts w:cs="Times New Roman"/>
          <w:color w:val="auto"/>
        </w:rPr>
        <w:t>Radovi na izgradnji poslovnih zgrada, skladišta i industrijskih</w:t>
      </w:r>
      <w:r w:rsidR="0073384C">
        <w:rPr>
          <w:rFonts w:cs="Times New Roman"/>
          <w:color w:val="auto"/>
        </w:rPr>
        <w:t xml:space="preserve"> </w:t>
      </w:r>
      <w:r w:rsidR="0073384C" w:rsidRPr="0073384C">
        <w:rPr>
          <w:rFonts w:cs="Times New Roman"/>
          <w:color w:val="auto"/>
        </w:rPr>
        <w:t>građevina, građevina vezanih za prijevoz</w:t>
      </w:r>
    </w:p>
    <w:p w14:paraId="2A0F72EC" w14:textId="77777777" w:rsidR="001119B4" w:rsidRDefault="001119B4" w:rsidP="0073384C">
      <w:pPr>
        <w:jc w:val="both"/>
        <w:rPr>
          <w:rFonts w:cs="Times New Roman"/>
          <w:color w:val="auto"/>
        </w:rPr>
      </w:pPr>
    </w:p>
    <w:p w14:paraId="2DD02433" w14:textId="3ACA8369" w:rsidR="005D248A" w:rsidRPr="0036632E" w:rsidRDefault="005D248A" w:rsidP="00BD6B40">
      <w:pPr>
        <w:pStyle w:val="Standard"/>
        <w:spacing w:before="120" w:after="120"/>
        <w:jc w:val="both"/>
        <w:outlineLvl w:val="1"/>
        <w:rPr>
          <w:rFonts w:cs="Times New Roman"/>
        </w:rPr>
      </w:pPr>
      <w:bookmarkStart w:id="20" w:name="_Toc498599621"/>
      <w:r w:rsidRPr="00276BCF">
        <w:rPr>
          <w:rFonts w:cs="Times New Roman"/>
          <w:b/>
        </w:rPr>
        <w:t>2.</w:t>
      </w:r>
      <w:r>
        <w:rPr>
          <w:rFonts w:cs="Times New Roman"/>
          <w:b/>
        </w:rPr>
        <w:t>2</w:t>
      </w:r>
      <w:r w:rsidRPr="00276BCF">
        <w:rPr>
          <w:rFonts w:cs="Times New Roman"/>
          <w:b/>
        </w:rPr>
        <w:t xml:space="preserve">. </w:t>
      </w:r>
      <w:r>
        <w:rPr>
          <w:rFonts w:cs="Times New Roman"/>
          <w:b/>
        </w:rPr>
        <w:t>Opis i oznaka grupa predmeta nabave</w:t>
      </w:r>
      <w:bookmarkEnd w:id="20"/>
    </w:p>
    <w:p w14:paraId="1D9B9262" w14:textId="243F1DE1" w:rsidR="00C37691" w:rsidRPr="0036632E" w:rsidRDefault="005D248A" w:rsidP="00C37691">
      <w:pPr>
        <w:pStyle w:val="Standard"/>
        <w:spacing w:after="120"/>
        <w:jc w:val="both"/>
        <w:rPr>
          <w:rFonts w:cs="Times New Roman"/>
        </w:rPr>
      </w:pPr>
      <w:r w:rsidRPr="00F642F8">
        <w:rPr>
          <w:rFonts w:cs="Times New Roman"/>
        </w:rPr>
        <w:t>Ova nabava nije podijeljena u grupe predmeta nabave iz razloga što je predmet nabave vezan uz jednu lokaciju koja obuhvaća jednu cjelinu te je istu potrebno ponuditi i odraditi kao takvu. Nuđenje po grupama ili dijelovima predmeta nabave nije dozvoljeno.</w:t>
      </w:r>
    </w:p>
    <w:p w14:paraId="1476FEBD" w14:textId="2D29F160" w:rsidR="00E71AEF" w:rsidRPr="00276BCF" w:rsidRDefault="00E71AEF" w:rsidP="00C37691">
      <w:pPr>
        <w:pStyle w:val="Standard"/>
        <w:spacing w:after="120"/>
        <w:jc w:val="both"/>
        <w:outlineLvl w:val="1"/>
        <w:rPr>
          <w:rFonts w:cs="Times New Roman"/>
          <w:b/>
        </w:rPr>
      </w:pPr>
      <w:bookmarkStart w:id="21" w:name="_Toc498599622"/>
      <w:r w:rsidRPr="00276BCF">
        <w:rPr>
          <w:rFonts w:cs="Times New Roman"/>
          <w:b/>
        </w:rPr>
        <w:t>2.</w:t>
      </w:r>
      <w:r w:rsidR="005D248A">
        <w:rPr>
          <w:rFonts w:cs="Times New Roman"/>
          <w:b/>
        </w:rPr>
        <w:t>3</w:t>
      </w:r>
      <w:r w:rsidRPr="00276BCF">
        <w:rPr>
          <w:rFonts w:cs="Times New Roman"/>
          <w:b/>
        </w:rPr>
        <w:t xml:space="preserve">. </w:t>
      </w:r>
      <w:r>
        <w:rPr>
          <w:rFonts w:cs="Times New Roman"/>
          <w:b/>
        </w:rPr>
        <w:t>K</w:t>
      </w:r>
      <w:r w:rsidRPr="00276BCF">
        <w:rPr>
          <w:rFonts w:cs="Times New Roman"/>
          <w:b/>
        </w:rPr>
        <w:t>oličina predmeta nabave</w:t>
      </w:r>
      <w:bookmarkEnd w:id="21"/>
    </w:p>
    <w:p w14:paraId="68C5B3CD" w14:textId="1A21E811" w:rsidR="00C37691" w:rsidRDefault="008A1696" w:rsidP="00C37691">
      <w:pPr>
        <w:spacing w:after="120"/>
        <w:jc w:val="both"/>
        <w:rPr>
          <w:rFonts w:cs="Times New Roman"/>
        </w:rPr>
      </w:pPr>
      <w:r w:rsidRPr="008A1696">
        <w:rPr>
          <w:rFonts w:cs="Times New Roman"/>
        </w:rPr>
        <w:t>Količina predmeta nabave razvidna je iz priloženog Troškovnika.</w:t>
      </w:r>
      <w:r w:rsidR="000F4A52">
        <w:rPr>
          <w:rFonts w:cs="Times New Roman"/>
        </w:rPr>
        <w:t xml:space="preserve"> </w:t>
      </w:r>
      <w:r w:rsidR="000F4A52" w:rsidRPr="000F4A52">
        <w:rPr>
          <w:rFonts w:cs="Times New Roman"/>
        </w:rPr>
        <w:t xml:space="preserve">Sukladno članku 4. stavak 1. točka </w:t>
      </w:r>
      <w:r w:rsidR="000A5F5D">
        <w:rPr>
          <w:rFonts w:cs="Times New Roman"/>
        </w:rPr>
        <w:t>2</w:t>
      </w:r>
      <w:r w:rsidR="000F4A52" w:rsidRPr="000F4A52">
        <w:rPr>
          <w:rFonts w:cs="Times New Roman"/>
        </w:rPr>
        <w:t xml:space="preserve">. Pravilnika o dokumentaciji o nabavi te ponudi u postupcima javne nabave (NN 65/17), Naručitelj je u predmetnom postupku javne nabave odredio </w:t>
      </w:r>
      <w:r w:rsidR="000F4A52" w:rsidRPr="000F4A52">
        <w:rPr>
          <w:rFonts w:cs="Times New Roman"/>
          <w:b/>
        </w:rPr>
        <w:t>predviđenu (okvirnu</w:t>
      </w:r>
      <w:r w:rsidR="000F4A52" w:rsidRPr="000F4A52">
        <w:rPr>
          <w:rFonts w:cs="Times New Roman"/>
        </w:rPr>
        <w:t xml:space="preserve">) količinu </w:t>
      </w:r>
      <w:r w:rsidR="000F4A52" w:rsidRPr="000F4A52">
        <w:rPr>
          <w:rFonts w:cs="Times New Roman"/>
        </w:rPr>
        <w:lastRenderedPageBreak/>
        <w:t>predmeta nabave.</w:t>
      </w:r>
    </w:p>
    <w:p w14:paraId="4A961B71" w14:textId="375738BE" w:rsidR="007B445E" w:rsidRDefault="007B445E" w:rsidP="00C37691">
      <w:pPr>
        <w:spacing w:after="120"/>
        <w:jc w:val="both"/>
        <w:rPr>
          <w:rFonts w:cs="Times New Roman"/>
        </w:rPr>
      </w:pPr>
      <w:r w:rsidRPr="00B4022D">
        <w:rPr>
          <w:rFonts w:cs="Times New Roman"/>
        </w:rPr>
        <w:t>Stvarno nabavljena količina predmeta nabave može biti veća ili manja od predviđene količine.</w:t>
      </w:r>
      <w:r w:rsidR="007D32F7">
        <w:rPr>
          <w:rFonts w:cs="Times New Roman"/>
        </w:rPr>
        <w:t xml:space="preserve"> Naknadni obračun izvedenih radova je prema stvarno izvedenim količinama.</w:t>
      </w:r>
    </w:p>
    <w:p w14:paraId="1953682A" w14:textId="203A28F2" w:rsidR="00872E22" w:rsidRPr="00872E22" w:rsidRDefault="00872E22" w:rsidP="00C37691">
      <w:pPr>
        <w:pStyle w:val="Standard"/>
        <w:spacing w:after="120"/>
        <w:jc w:val="both"/>
        <w:outlineLvl w:val="1"/>
        <w:rPr>
          <w:rFonts w:cs="Times New Roman"/>
          <w:smallCaps/>
        </w:rPr>
      </w:pPr>
      <w:bookmarkStart w:id="22" w:name="_Toc471908298"/>
      <w:bookmarkStart w:id="23" w:name="_Toc498599623"/>
      <w:r>
        <w:rPr>
          <w:rFonts w:cs="Times New Roman"/>
          <w:b/>
        </w:rPr>
        <w:t>2.4.</w:t>
      </w:r>
      <w:r w:rsidRPr="00872E22">
        <w:rPr>
          <w:rFonts w:cs="Times New Roman"/>
          <w:b/>
        </w:rPr>
        <w:t xml:space="preserve"> Kriteriji mjerodavni za ocjenu jednakovrijednosti</w:t>
      </w:r>
      <w:bookmarkEnd w:id="22"/>
      <w:bookmarkEnd w:id="23"/>
    </w:p>
    <w:p w14:paraId="2FCFDA5E" w14:textId="4C23B458" w:rsidR="00872E22" w:rsidRPr="00872E22" w:rsidRDefault="00872E22" w:rsidP="00872E22">
      <w:pPr>
        <w:pStyle w:val="Standard"/>
        <w:spacing w:before="120" w:after="120"/>
        <w:jc w:val="both"/>
        <w:rPr>
          <w:rFonts w:cs="Times New Roman"/>
        </w:rPr>
      </w:pPr>
      <w:r w:rsidRPr="00872E22">
        <w:rPr>
          <w:rFonts w:cs="Times New Roman"/>
        </w:rPr>
        <w:t xml:space="preserve">Ukoliko u Troškovniku postoji dodatak "ili jednakovrijedan" i ako gospodarski subjekt nudi jednakovrijedan proizvod mora na za to predviđenim praznim mjestima Troškovnika, prema odgovarajućim stavkama, navesti </w:t>
      </w:r>
      <w:r w:rsidR="00B4022D">
        <w:rPr>
          <w:rFonts w:cs="Times New Roman"/>
        </w:rPr>
        <w:t>specifikacije proizvoda po kojima je vidljivo da je ponuđeni proizvod jednakovrijedan traženom,</w:t>
      </w:r>
      <w:r w:rsidRPr="00872E22">
        <w:rPr>
          <w:rFonts w:cs="Times New Roman"/>
        </w:rPr>
        <w:t xml:space="preserve"> te ako se to traži, i ostale podatke koj</w:t>
      </w:r>
      <w:r>
        <w:rPr>
          <w:rFonts w:cs="Times New Roman"/>
        </w:rPr>
        <w:t>i se odnose na taj proizvod.</w:t>
      </w:r>
    </w:p>
    <w:p w14:paraId="7F9F612F" w14:textId="27E767F2" w:rsidR="001119B4" w:rsidRPr="003D5D86" w:rsidRDefault="00872E22" w:rsidP="0081087E">
      <w:pPr>
        <w:pStyle w:val="Standard"/>
        <w:jc w:val="both"/>
        <w:rPr>
          <w:rFonts w:cs="Times New Roman"/>
        </w:rPr>
      </w:pPr>
      <w:r w:rsidRPr="00872E22">
        <w:rPr>
          <w:rFonts w:cs="Times New Roman"/>
        </w:rPr>
        <w:t xml:space="preserve">Ovisno o proizvodu, kao dokaz jednakovrijednosti, gospodarski subjekt mora dostaviti tehničku dokumentaciju o proizvodu iz koje je moguća i vidljiva usporedba te nedvojbena ocjena jednakovrijednosti (tehničke karakteristike, atesti, norme, certifikati, sukladnosti i sl.), prema </w:t>
      </w:r>
      <w:r w:rsidRPr="003D5D86">
        <w:rPr>
          <w:rFonts w:cs="Times New Roman"/>
        </w:rPr>
        <w:t>kriterijima mjerodavnima za ocjenu jednakovrijednosti navedenima u Troškovniku.</w:t>
      </w:r>
    </w:p>
    <w:p w14:paraId="2C3757B1" w14:textId="77777777" w:rsidR="0081087E" w:rsidRPr="003D5D86" w:rsidRDefault="0081087E" w:rsidP="0081087E">
      <w:pPr>
        <w:pStyle w:val="Standard"/>
        <w:spacing w:before="120" w:after="120"/>
        <w:jc w:val="both"/>
        <w:rPr>
          <w:rFonts w:cs="Times New Roman"/>
          <w:b/>
        </w:rPr>
      </w:pPr>
      <w:r w:rsidRPr="003D5D86">
        <w:rPr>
          <w:rFonts w:cs="Times New Roman"/>
          <w:b/>
        </w:rPr>
        <w:t>Odredbe o normama</w:t>
      </w:r>
    </w:p>
    <w:p w14:paraId="622BDE11" w14:textId="04730CEE" w:rsidR="0081087E" w:rsidRPr="0081087E" w:rsidRDefault="0081087E" w:rsidP="0081087E">
      <w:pPr>
        <w:pStyle w:val="Standard"/>
        <w:spacing w:before="120" w:after="120"/>
        <w:jc w:val="both"/>
        <w:rPr>
          <w:rFonts w:cs="Times New Roman"/>
        </w:rPr>
      </w:pPr>
      <w:r w:rsidRPr="003D5D86">
        <w:rPr>
          <w:rFonts w:cs="Times New Roman"/>
        </w:rPr>
        <w:t>U ovoj Dokumentaciji o nabavi i Troškovniku navedena su tehnička pravila koja opisuju predmet nabave pomoću hrvatskih odnosno europskih odnosno međunarodnih normi. Ponuditelj treba ponuditi predmet nabave u skladu s normama iz ove Dokumentacije o nabavi ili jednakovrijednim normama. Stoga za svaku navedenu normu navedenu po dotičnom normizacijskom sustavu dozvoljeno je nuditi jednakovrijednu normu, tehničko odobrenje odnosno uputu iz odgovarajuće hrvatske, europske ili međunarodne nomenklature.</w:t>
      </w:r>
    </w:p>
    <w:p w14:paraId="67ABADE0" w14:textId="48820C2A" w:rsidR="005D248A" w:rsidRPr="00276BCF" w:rsidRDefault="005D248A" w:rsidP="009C1E7E">
      <w:pPr>
        <w:pStyle w:val="Standard"/>
        <w:spacing w:before="120" w:after="120"/>
        <w:jc w:val="both"/>
        <w:outlineLvl w:val="1"/>
        <w:rPr>
          <w:rFonts w:cs="Times New Roman"/>
          <w:b/>
        </w:rPr>
      </w:pPr>
      <w:bookmarkStart w:id="24" w:name="_Toc498599624"/>
      <w:r w:rsidRPr="00276BCF">
        <w:rPr>
          <w:rFonts w:cs="Times New Roman"/>
          <w:b/>
        </w:rPr>
        <w:t>2.</w:t>
      </w:r>
      <w:r w:rsidR="00872E22">
        <w:rPr>
          <w:rFonts w:cs="Times New Roman"/>
          <w:b/>
        </w:rPr>
        <w:t>5</w:t>
      </w:r>
      <w:r w:rsidRPr="00276BCF">
        <w:rPr>
          <w:rFonts w:cs="Times New Roman"/>
          <w:b/>
        </w:rPr>
        <w:t xml:space="preserve">. </w:t>
      </w:r>
      <w:r>
        <w:rPr>
          <w:rFonts w:cs="Times New Roman"/>
          <w:b/>
        </w:rPr>
        <w:t>Tehničke specifikacije i troškovnik</w:t>
      </w:r>
      <w:bookmarkEnd w:id="24"/>
    </w:p>
    <w:p w14:paraId="08034741" w14:textId="1C00CEFE" w:rsidR="005D248A" w:rsidRDefault="00B4022D" w:rsidP="009C1E7E">
      <w:pPr>
        <w:spacing w:before="120" w:after="120"/>
        <w:jc w:val="both"/>
        <w:rPr>
          <w:rFonts w:cs="Times New Roman"/>
        </w:rPr>
      </w:pPr>
      <w:r w:rsidRPr="005D248A">
        <w:rPr>
          <w:rFonts w:cs="Times New Roman"/>
        </w:rPr>
        <w:t>Vrsta</w:t>
      </w:r>
      <w:r w:rsidR="005D248A" w:rsidRPr="005D248A">
        <w:rPr>
          <w:rFonts w:cs="Times New Roman"/>
        </w:rPr>
        <w:t>, kvaliteta, opseg i</w:t>
      </w:r>
      <w:r w:rsidR="00C91781">
        <w:rPr>
          <w:rFonts w:cs="Times New Roman"/>
        </w:rPr>
        <w:t xml:space="preserve"> predviđena (okvirna)</w:t>
      </w:r>
      <w:r w:rsidR="005D248A" w:rsidRPr="005D248A">
        <w:rPr>
          <w:rFonts w:cs="Times New Roman"/>
        </w:rPr>
        <w:t xml:space="preserve"> količina radova </w:t>
      </w:r>
      <w:r w:rsidR="004569C8">
        <w:rPr>
          <w:rFonts w:cs="Times New Roman"/>
        </w:rPr>
        <w:t xml:space="preserve">kao i zahtjevi </w:t>
      </w:r>
      <w:r w:rsidR="00551AD1">
        <w:rPr>
          <w:rFonts w:cs="Times New Roman"/>
        </w:rPr>
        <w:t>predmeta nabave</w:t>
      </w:r>
      <w:r w:rsidR="004569C8">
        <w:rPr>
          <w:rFonts w:cs="Times New Roman"/>
        </w:rPr>
        <w:t xml:space="preserve"> </w:t>
      </w:r>
      <w:r>
        <w:rPr>
          <w:rFonts w:cs="Times New Roman"/>
        </w:rPr>
        <w:t>u</w:t>
      </w:r>
      <w:r w:rsidR="005D248A" w:rsidRPr="005D248A">
        <w:rPr>
          <w:rFonts w:cs="Times New Roman"/>
        </w:rPr>
        <w:t>tvrđeni</w:t>
      </w:r>
      <w:r>
        <w:rPr>
          <w:rFonts w:cs="Times New Roman"/>
        </w:rPr>
        <w:t xml:space="preserve"> su</w:t>
      </w:r>
      <w:r w:rsidR="005D248A" w:rsidRPr="005D248A">
        <w:rPr>
          <w:rFonts w:cs="Times New Roman"/>
        </w:rPr>
        <w:t xml:space="preserve"> </w:t>
      </w:r>
      <w:r>
        <w:rPr>
          <w:rFonts w:cs="Times New Roman"/>
        </w:rPr>
        <w:t>Troškovnikom</w:t>
      </w:r>
      <w:r w:rsidR="005D248A" w:rsidRPr="005D248A">
        <w:rPr>
          <w:rFonts w:cs="Times New Roman"/>
        </w:rPr>
        <w:t>,</w:t>
      </w:r>
      <w:r w:rsidR="004569C8">
        <w:rPr>
          <w:rFonts w:cs="Times New Roman"/>
        </w:rPr>
        <w:t xml:space="preserve"> </w:t>
      </w:r>
      <w:r w:rsidR="004569C8" w:rsidRPr="004569C8">
        <w:rPr>
          <w:rFonts w:cs="Times New Roman"/>
          <w:color w:val="auto"/>
        </w:rPr>
        <w:t xml:space="preserve">Tehničkim specifikacijama i </w:t>
      </w:r>
      <w:r w:rsidR="004569C8">
        <w:rPr>
          <w:rFonts w:cs="Times New Roman"/>
          <w:color w:val="auto"/>
        </w:rPr>
        <w:t xml:space="preserve">Preglednim nacrtima i popisom ukupne tehničke dokumentacije, </w:t>
      </w:r>
      <w:r w:rsidR="005D248A" w:rsidRPr="005D248A">
        <w:rPr>
          <w:rFonts w:cs="Times New Roman"/>
        </w:rPr>
        <w:t xml:space="preserve">koji </w:t>
      </w:r>
      <w:r w:rsidR="004569C8">
        <w:rPr>
          <w:rFonts w:cs="Times New Roman"/>
        </w:rPr>
        <w:t xml:space="preserve"> su dostupni </w:t>
      </w:r>
      <w:r w:rsidR="005D248A" w:rsidRPr="005D248A">
        <w:rPr>
          <w:rFonts w:cs="Times New Roman"/>
        </w:rPr>
        <w:t>na isti način kao i ova Dokumentacija o nabavi.</w:t>
      </w:r>
    </w:p>
    <w:p w14:paraId="029C76A0" w14:textId="046AFA99" w:rsidR="001119B4" w:rsidRDefault="001119B4" w:rsidP="009C1E7E">
      <w:pPr>
        <w:spacing w:before="120" w:after="120"/>
        <w:jc w:val="both"/>
        <w:rPr>
          <w:rFonts w:cs="Times New Roman"/>
        </w:rPr>
      </w:pPr>
      <w:r w:rsidRPr="004569C8">
        <w:rPr>
          <w:rFonts w:cs="Times New Roman"/>
        </w:rPr>
        <w:t xml:space="preserve">Troškovnik je objavljen u Elektroničkom oglasniku javne nabave </w:t>
      </w:r>
      <w:r w:rsidR="00C91781">
        <w:rPr>
          <w:rFonts w:cs="Times New Roman"/>
        </w:rPr>
        <w:t>u nestandardiziranom</w:t>
      </w:r>
      <w:r w:rsidRPr="004569C8">
        <w:rPr>
          <w:rFonts w:cs="Times New Roman"/>
        </w:rPr>
        <w:t xml:space="preserve"> </w:t>
      </w:r>
      <w:r w:rsidR="00C91781">
        <w:rPr>
          <w:rFonts w:cs="Times New Roman"/>
        </w:rPr>
        <w:t>obliku</w:t>
      </w:r>
      <w:r w:rsidRPr="004569C8">
        <w:rPr>
          <w:rFonts w:cs="Times New Roman"/>
        </w:rPr>
        <w:t xml:space="preserve">, odnosno kao </w:t>
      </w:r>
      <w:r w:rsidR="002D1063" w:rsidRPr="004569C8">
        <w:rPr>
          <w:rFonts w:cs="Times New Roman"/>
        </w:rPr>
        <w:t>Dodatak III.</w:t>
      </w:r>
      <w:r w:rsidRPr="004569C8">
        <w:rPr>
          <w:rFonts w:cs="Times New Roman"/>
        </w:rPr>
        <w:t xml:space="preserve"> ove Dokumentacije o nabavi. Ponuditelj ne smije mijenjati opise predmeta nabave navedene u Troškovniku kao niti </w:t>
      </w:r>
      <w:r w:rsidR="004569C8" w:rsidRPr="004569C8">
        <w:rPr>
          <w:rFonts w:cs="Times New Roman"/>
        </w:rPr>
        <w:t>dodavati</w:t>
      </w:r>
      <w:r w:rsidRPr="004569C8">
        <w:rPr>
          <w:rFonts w:cs="Times New Roman"/>
        </w:rPr>
        <w:t xml:space="preserve"> stupce niti na bilo koji način mijenjati sadržaj Troškovnika.</w:t>
      </w:r>
    </w:p>
    <w:p w14:paraId="6481F762" w14:textId="32408FA2" w:rsidR="00F642F8" w:rsidRDefault="00E71AEF" w:rsidP="009C1E7E">
      <w:pPr>
        <w:pStyle w:val="Standard"/>
        <w:spacing w:before="120" w:after="120"/>
        <w:jc w:val="both"/>
        <w:outlineLvl w:val="1"/>
        <w:rPr>
          <w:rFonts w:cs="Times New Roman"/>
          <w:b/>
        </w:rPr>
      </w:pPr>
      <w:bookmarkStart w:id="25" w:name="_Toc498599625"/>
      <w:r w:rsidRPr="00276BCF">
        <w:rPr>
          <w:rFonts w:cs="Times New Roman"/>
          <w:b/>
        </w:rPr>
        <w:t>2.</w:t>
      </w:r>
      <w:r w:rsidR="00872E22">
        <w:rPr>
          <w:rFonts w:cs="Times New Roman"/>
          <w:b/>
        </w:rPr>
        <w:t>6</w:t>
      </w:r>
      <w:r w:rsidR="00F642F8">
        <w:rPr>
          <w:rFonts w:cs="Times New Roman"/>
          <w:b/>
        </w:rPr>
        <w:t xml:space="preserve">. </w:t>
      </w:r>
      <w:r w:rsidRPr="00276BCF">
        <w:rPr>
          <w:rFonts w:cs="Times New Roman"/>
          <w:b/>
        </w:rPr>
        <w:t xml:space="preserve">Mjesto izvršenja </w:t>
      </w:r>
      <w:r w:rsidR="005D248A">
        <w:rPr>
          <w:rFonts w:cs="Times New Roman"/>
          <w:b/>
        </w:rPr>
        <w:t>ugovora</w:t>
      </w:r>
      <w:bookmarkEnd w:id="25"/>
    </w:p>
    <w:p w14:paraId="47935468" w14:textId="45C98795" w:rsidR="001119B4" w:rsidRDefault="00E71AEF" w:rsidP="002D1063">
      <w:pPr>
        <w:pStyle w:val="Standard"/>
        <w:spacing w:before="120" w:after="120"/>
        <w:jc w:val="both"/>
        <w:rPr>
          <w:rFonts w:cs="Times New Roman"/>
        </w:rPr>
      </w:pPr>
      <w:r w:rsidRPr="00F642F8">
        <w:rPr>
          <w:rFonts w:cs="Times New Roman"/>
        </w:rPr>
        <w:t xml:space="preserve">Mjesto </w:t>
      </w:r>
      <w:r w:rsidR="005D248A">
        <w:rPr>
          <w:rFonts w:cs="Times New Roman"/>
        </w:rPr>
        <w:t>izvođenja radova je Šibenik, na lokaciji</w:t>
      </w:r>
      <w:r w:rsidR="002D1063">
        <w:rPr>
          <w:rFonts w:cs="Times New Roman"/>
        </w:rPr>
        <w:t xml:space="preserve"> </w:t>
      </w:r>
      <w:proofErr w:type="spellStart"/>
      <w:r w:rsidR="002D1063">
        <w:rPr>
          <w:rFonts w:cs="Times New Roman"/>
        </w:rPr>
        <w:t>Mandalina</w:t>
      </w:r>
      <w:proofErr w:type="spellEnd"/>
      <w:r w:rsidR="002D1063">
        <w:rPr>
          <w:rFonts w:cs="Times New Roman"/>
        </w:rPr>
        <w:t xml:space="preserve">, </w:t>
      </w:r>
      <w:r w:rsidR="002D1063" w:rsidRPr="002D1063">
        <w:rPr>
          <w:rFonts w:cs="Times New Roman"/>
        </w:rPr>
        <w:t xml:space="preserve">čest. </w:t>
      </w:r>
      <w:proofErr w:type="spellStart"/>
      <w:r w:rsidR="002D1063" w:rsidRPr="002D1063">
        <w:rPr>
          <w:rFonts w:cs="Times New Roman"/>
        </w:rPr>
        <w:t>zem</w:t>
      </w:r>
      <w:proofErr w:type="spellEnd"/>
      <w:r w:rsidR="002D1063" w:rsidRPr="002D1063">
        <w:rPr>
          <w:rFonts w:cs="Times New Roman"/>
        </w:rPr>
        <w:t>. 3922/3 (koja se formira od dijela čest.</w:t>
      </w:r>
      <w:r w:rsidR="002D1063">
        <w:rPr>
          <w:rFonts w:cs="Times New Roman"/>
        </w:rPr>
        <w:t xml:space="preserve"> </w:t>
      </w:r>
      <w:proofErr w:type="spellStart"/>
      <w:r w:rsidR="002D1063" w:rsidRPr="002D1063">
        <w:rPr>
          <w:rFonts w:cs="Times New Roman"/>
        </w:rPr>
        <w:t>zem</w:t>
      </w:r>
      <w:proofErr w:type="spellEnd"/>
      <w:r w:rsidR="002D1063" w:rsidRPr="002D1063">
        <w:rPr>
          <w:rFonts w:cs="Times New Roman"/>
        </w:rPr>
        <w:t xml:space="preserve">. 3922/1 i dijela čest. </w:t>
      </w:r>
      <w:proofErr w:type="spellStart"/>
      <w:r w:rsidR="002D1063" w:rsidRPr="002D1063">
        <w:rPr>
          <w:rFonts w:cs="Times New Roman"/>
        </w:rPr>
        <w:t>zem</w:t>
      </w:r>
      <w:proofErr w:type="spellEnd"/>
      <w:r w:rsidR="002D1063" w:rsidRPr="002D1063">
        <w:rPr>
          <w:rFonts w:cs="Times New Roman"/>
        </w:rPr>
        <w:t>. 3923), k.o.</w:t>
      </w:r>
      <w:r w:rsidR="0072316E">
        <w:rPr>
          <w:rFonts w:cs="Times New Roman"/>
        </w:rPr>
        <w:t xml:space="preserve"> </w:t>
      </w:r>
      <w:r w:rsidR="002D1063" w:rsidRPr="002D1063">
        <w:rPr>
          <w:rFonts w:cs="Times New Roman"/>
        </w:rPr>
        <w:t>Šibenik, u Šibeniku.</w:t>
      </w:r>
    </w:p>
    <w:p w14:paraId="4D22A34C" w14:textId="3B6FB584" w:rsidR="00E71AEF" w:rsidRPr="00276BCF" w:rsidRDefault="00E71AEF" w:rsidP="009C1E7E">
      <w:pPr>
        <w:pStyle w:val="Standard"/>
        <w:spacing w:before="120" w:after="120"/>
        <w:jc w:val="both"/>
        <w:outlineLvl w:val="1"/>
        <w:rPr>
          <w:rFonts w:cs="Times New Roman"/>
          <w:b/>
          <w:color w:val="auto"/>
        </w:rPr>
      </w:pPr>
      <w:bookmarkStart w:id="26" w:name="_Toc498599626"/>
      <w:r w:rsidRPr="00276BCF">
        <w:rPr>
          <w:rFonts w:cs="Times New Roman"/>
          <w:b/>
          <w:color w:val="auto"/>
        </w:rPr>
        <w:t>2.</w:t>
      </w:r>
      <w:r w:rsidR="00872E22">
        <w:rPr>
          <w:rFonts w:cs="Times New Roman"/>
          <w:b/>
          <w:color w:val="auto"/>
        </w:rPr>
        <w:t>7</w:t>
      </w:r>
      <w:r w:rsidRPr="00276BCF">
        <w:rPr>
          <w:rFonts w:cs="Times New Roman"/>
          <w:b/>
          <w:color w:val="auto"/>
        </w:rPr>
        <w:t>. Rok početka i</w:t>
      </w:r>
      <w:r>
        <w:rPr>
          <w:rFonts w:cs="Times New Roman"/>
          <w:b/>
          <w:color w:val="auto"/>
        </w:rPr>
        <w:t xml:space="preserve"> </w:t>
      </w:r>
      <w:r w:rsidRPr="00276BCF">
        <w:rPr>
          <w:rFonts w:cs="Times New Roman"/>
          <w:b/>
          <w:color w:val="auto"/>
        </w:rPr>
        <w:t xml:space="preserve">završetka </w:t>
      </w:r>
      <w:r w:rsidR="005D248A">
        <w:rPr>
          <w:rFonts w:cs="Times New Roman"/>
          <w:b/>
          <w:color w:val="auto"/>
        </w:rPr>
        <w:t>izvršenja ugovora</w:t>
      </w:r>
      <w:bookmarkEnd w:id="26"/>
    </w:p>
    <w:p w14:paraId="590F0DC4" w14:textId="7707F423" w:rsidR="00AC27BA" w:rsidRDefault="005847CE" w:rsidP="009C1E7E">
      <w:pPr>
        <w:pStyle w:val="Standard"/>
        <w:spacing w:before="120" w:after="120"/>
        <w:jc w:val="both"/>
        <w:rPr>
          <w:rFonts w:cs="Times New Roman"/>
          <w:color w:val="auto"/>
        </w:rPr>
      </w:pPr>
      <w:r w:rsidRPr="003D5D86">
        <w:rPr>
          <w:rFonts w:cs="Times New Roman"/>
          <w:color w:val="auto"/>
        </w:rPr>
        <w:t xml:space="preserve">Radovi se </w:t>
      </w:r>
      <w:r w:rsidR="003D5D86" w:rsidRPr="003D5D86">
        <w:rPr>
          <w:rFonts w:cs="Times New Roman"/>
          <w:color w:val="auto"/>
        </w:rPr>
        <w:t>trebaju izvršiti u roku od 18</w:t>
      </w:r>
      <w:r w:rsidR="001D2E4E" w:rsidRPr="003D5D86">
        <w:rPr>
          <w:rFonts w:cs="Times New Roman"/>
          <w:color w:val="auto"/>
        </w:rPr>
        <w:t xml:space="preserve"> mjeseci od dana uvođenja u posao. Naručitelj je obvezan uvesti odabranog ponuditelja u posao najkasnije </w:t>
      </w:r>
      <w:r w:rsidR="004569C8" w:rsidRPr="003D5D86">
        <w:rPr>
          <w:rFonts w:cs="Times New Roman"/>
          <w:color w:val="auto"/>
        </w:rPr>
        <w:t>15</w:t>
      </w:r>
      <w:r w:rsidR="001D2E4E" w:rsidRPr="003D5D86">
        <w:rPr>
          <w:rFonts w:cs="Times New Roman"/>
          <w:color w:val="auto"/>
        </w:rPr>
        <w:t xml:space="preserve"> dana od dana potpisa ugovora.</w:t>
      </w:r>
    </w:p>
    <w:p w14:paraId="4058A1F6" w14:textId="77777777" w:rsidR="00E55C6E" w:rsidRDefault="00E55C6E" w:rsidP="009C1E7E">
      <w:pPr>
        <w:pStyle w:val="Standard"/>
        <w:spacing w:before="120" w:after="120"/>
        <w:jc w:val="both"/>
        <w:rPr>
          <w:rFonts w:cs="Times New Roman"/>
          <w:color w:val="auto"/>
        </w:rPr>
      </w:pPr>
    </w:p>
    <w:p w14:paraId="3FF451DC" w14:textId="77777777" w:rsidR="00E71AEF" w:rsidRPr="0036632E" w:rsidRDefault="00E71AEF" w:rsidP="009C1E7E">
      <w:pPr>
        <w:pStyle w:val="Standard"/>
        <w:spacing w:before="120" w:after="120"/>
        <w:jc w:val="both"/>
        <w:outlineLvl w:val="0"/>
        <w:rPr>
          <w:rFonts w:cs="Times New Roman"/>
          <w:b/>
        </w:rPr>
      </w:pPr>
      <w:bookmarkStart w:id="27" w:name="_Toc498599627"/>
      <w:r w:rsidRPr="0036632E">
        <w:rPr>
          <w:rFonts w:cs="Times New Roman"/>
          <w:b/>
        </w:rPr>
        <w:t>3. Osnove za isključenje ponuditelja</w:t>
      </w:r>
      <w:bookmarkEnd w:id="27"/>
    </w:p>
    <w:p w14:paraId="4A3C95A1" w14:textId="5025CE6B" w:rsidR="00E71AEF" w:rsidRPr="0036632E" w:rsidRDefault="004569C8" w:rsidP="009C1E7E">
      <w:pPr>
        <w:spacing w:before="120" w:after="120"/>
        <w:jc w:val="both"/>
        <w:rPr>
          <w:rFonts w:cs="Times New Roman"/>
        </w:rPr>
      </w:pPr>
      <w:r>
        <w:rPr>
          <w:rFonts w:cs="Times New Roman"/>
        </w:rPr>
        <w:t xml:space="preserve">Temeljem članka 251. </w:t>
      </w:r>
      <w:r w:rsidR="004C59E2">
        <w:rPr>
          <w:rFonts w:cs="Times New Roman"/>
        </w:rPr>
        <w:t xml:space="preserve">i 252. </w:t>
      </w:r>
      <w:r>
        <w:rPr>
          <w:rFonts w:cs="Times New Roman"/>
        </w:rPr>
        <w:t xml:space="preserve">Zakona o javnoj nabavi, </w:t>
      </w:r>
      <w:r w:rsidR="000E31E5">
        <w:rPr>
          <w:rFonts w:cs="Times New Roman"/>
        </w:rPr>
        <w:t>Naručitelj je</w:t>
      </w:r>
      <w:r w:rsidR="00E71AEF" w:rsidRPr="0036632E">
        <w:rPr>
          <w:rFonts w:cs="Times New Roman"/>
        </w:rPr>
        <w:t xml:space="preserve"> obvezan isključiti gospodarskog subjekta iz postupka nabave ako utvrdi da:</w:t>
      </w:r>
    </w:p>
    <w:p w14:paraId="1145145D" w14:textId="135EE553" w:rsidR="00E71AEF" w:rsidRPr="0036632E" w:rsidRDefault="00E71AEF" w:rsidP="00E71AEF">
      <w:pPr>
        <w:tabs>
          <w:tab w:val="num" w:pos="1080"/>
        </w:tabs>
        <w:jc w:val="both"/>
        <w:rPr>
          <w:rFonts w:cs="Times New Roman"/>
        </w:rPr>
      </w:pPr>
      <w:r w:rsidRPr="0036632E">
        <w:rPr>
          <w:rFonts w:cs="Times New Roman"/>
          <w:color w:val="auto"/>
        </w:rPr>
        <w:lastRenderedPageBreak/>
        <w:t>3.1</w:t>
      </w:r>
      <w:r w:rsidR="004E5045">
        <w:rPr>
          <w:rFonts w:cs="Times New Roman"/>
          <w:color w:val="auto"/>
        </w:rPr>
        <w:t xml:space="preserve">. </w:t>
      </w:r>
      <w:r w:rsidRPr="0036632E">
        <w:rPr>
          <w:rFonts w:cs="Times New Roman"/>
        </w:rPr>
        <w:t xml:space="preserve">je gospodarski subjekt koji ima poslovni </w:t>
      </w:r>
      <w:proofErr w:type="spellStart"/>
      <w:r w:rsidRPr="0036632E">
        <w:rPr>
          <w:rFonts w:cs="Times New Roman"/>
        </w:rPr>
        <w:t>nastan</w:t>
      </w:r>
      <w:proofErr w:type="spellEnd"/>
      <w:r w:rsidRPr="0036632E">
        <w:rPr>
          <w:rFonts w:cs="Times New Roman"/>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222AE338" w14:textId="77777777" w:rsidR="00E71AEF" w:rsidRPr="0036632E" w:rsidRDefault="00E71AEF" w:rsidP="00E71AEF">
      <w:pPr>
        <w:tabs>
          <w:tab w:val="num" w:pos="1080"/>
        </w:tabs>
        <w:jc w:val="both"/>
        <w:rPr>
          <w:rFonts w:cs="Times New Roman"/>
        </w:rPr>
      </w:pPr>
      <w:r w:rsidRPr="0036632E">
        <w:rPr>
          <w:rFonts w:cs="Times New Roman"/>
        </w:rPr>
        <w:t>a)</w:t>
      </w:r>
      <w:r>
        <w:rPr>
          <w:rFonts w:cs="Times New Roman"/>
        </w:rPr>
        <w:t xml:space="preserve"> </w:t>
      </w:r>
      <w:r w:rsidRPr="0036632E">
        <w:rPr>
          <w:rFonts w:cs="Times New Roman"/>
        </w:rPr>
        <w:t>sudjelovanje u zločinačkoj organizaciji, na temelju</w:t>
      </w:r>
    </w:p>
    <w:p w14:paraId="625B8DFE" w14:textId="77777777" w:rsidR="00E71AEF" w:rsidRPr="0036632E" w:rsidRDefault="00E71AEF" w:rsidP="00E71AEF">
      <w:pPr>
        <w:tabs>
          <w:tab w:val="num" w:pos="1080"/>
        </w:tabs>
        <w:jc w:val="both"/>
        <w:rPr>
          <w:rFonts w:cs="Times New Roman"/>
        </w:rPr>
      </w:pPr>
      <w:r w:rsidRPr="00F34D1F">
        <w:rPr>
          <w:rFonts w:cs="Times New Roman"/>
          <w:b/>
        </w:rPr>
        <w:t xml:space="preserve">- </w:t>
      </w:r>
      <w:r w:rsidRPr="0036632E">
        <w:rPr>
          <w:rFonts w:cs="Times New Roman"/>
        </w:rPr>
        <w:t>članka 328. (zločinačko udruženje) i članka 329. (počinjenje kaznenog djela u sustavu zločinačkog udruženja) Kaznenog zakona</w:t>
      </w:r>
    </w:p>
    <w:p w14:paraId="6D634162" w14:textId="7652A8FC" w:rsidR="00E71AEF" w:rsidRPr="0036632E" w:rsidRDefault="00E71AEF" w:rsidP="00E71AEF">
      <w:pPr>
        <w:tabs>
          <w:tab w:val="num" w:pos="1080"/>
        </w:tabs>
        <w:jc w:val="both"/>
        <w:rPr>
          <w:rFonts w:cs="Times New Roman"/>
        </w:rPr>
      </w:pPr>
      <w:r w:rsidRPr="00F34D1F">
        <w:rPr>
          <w:rFonts w:cs="Times New Roman"/>
          <w:b/>
        </w:rPr>
        <w:t>-</w:t>
      </w:r>
      <w:r>
        <w:rPr>
          <w:rFonts w:cs="Times New Roman"/>
        </w:rPr>
        <w:t xml:space="preserve"> </w:t>
      </w:r>
      <w:r w:rsidRPr="0036632E">
        <w:rPr>
          <w:rFonts w:cs="Times New Roman"/>
        </w:rPr>
        <w:t>članka 33</w:t>
      </w:r>
      <w:r w:rsidR="004C59E2">
        <w:rPr>
          <w:rFonts w:cs="Times New Roman"/>
        </w:rPr>
        <w:t>3</w:t>
      </w:r>
      <w:r w:rsidRPr="0036632E">
        <w:rPr>
          <w:rFonts w:cs="Times New Roman"/>
        </w:rPr>
        <w:t>. (udruživanje za počinjenje kaznenih djela), iz Kaznenog zakona („Narodne novine“ br.</w:t>
      </w:r>
      <w:r>
        <w:rPr>
          <w:rFonts w:cs="Times New Roman"/>
        </w:rPr>
        <w:t xml:space="preserve"> </w:t>
      </w:r>
      <w:r w:rsidRPr="0036632E">
        <w:rPr>
          <w:rFonts w:cs="Times New Roman"/>
        </w:rPr>
        <w:t>110/97., 27/98, 50/00, 129/00, 51/01, 111/03, 190/03, 105/04, 84/05, 71/06, 110/07, 152/08, 57/11, 77/11 i 143/12)</w:t>
      </w:r>
    </w:p>
    <w:p w14:paraId="13D02CF6" w14:textId="77777777" w:rsidR="00E71AEF" w:rsidRPr="0036632E" w:rsidRDefault="00E71AEF" w:rsidP="00E71AEF">
      <w:pPr>
        <w:tabs>
          <w:tab w:val="num" w:pos="1080"/>
        </w:tabs>
        <w:jc w:val="both"/>
        <w:rPr>
          <w:rFonts w:cs="Times New Roman"/>
        </w:rPr>
      </w:pPr>
      <w:r w:rsidRPr="0036632E">
        <w:rPr>
          <w:rFonts w:cs="Times New Roman"/>
        </w:rPr>
        <w:t>b)</w:t>
      </w:r>
      <w:r>
        <w:rPr>
          <w:rFonts w:cs="Times New Roman"/>
        </w:rPr>
        <w:t xml:space="preserve"> </w:t>
      </w:r>
      <w:r w:rsidRPr="0036632E">
        <w:rPr>
          <w:rFonts w:cs="Times New Roman"/>
        </w:rPr>
        <w:t>korupciju, na temelju</w:t>
      </w:r>
    </w:p>
    <w:p w14:paraId="3459A39F" w14:textId="77777777" w:rsidR="00E71AEF" w:rsidRPr="0036632E" w:rsidRDefault="00E71AEF" w:rsidP="00E71AEF">
      <w:pPr>
        <w:tabs>
          <w:tab w:val="num" w:pos="1080"/>
        </w:tabs>
        <w:jc w:val="both"/>
        <w:rPr>
          <w:rFonts w:cs="Times New Roman"/>
        </w:rPr>
      </w:pPr>
      <w:r w:rsidRPr="00F34D1F">
        <w:rPr>
          <w:rFonts w:cs="Times New Roman"/>
          <w:b/>
        </w:rPr>
        <w:t>-</w:t>
      </w:r>
      <w:r>
        <w:rPr>
          <w:rFonts w:cs="Times New Roman"/>
        </w:rPr>
        <w:t xml:space="preserve"> članka 252. (primanje mita u g</w:t>
      </w:r>
      <w:r w:rsidRPr="0036632E">
        <w:rPr>
          <w:rFonts w:cs="Times New Roman"/>
        </w:rPr>
        <w:t>ospodarskom poslovanju), članka 253. (davanje mita u gospodarskom poslovanju), članka 254. (zlouporaba u postupku javne nabave), članka 291. (zlouporaba položaja i ovlast</w:t>
      </w:r>
      <w:r>
        <w:rPr>
          <w:rFonts w:cs="Times New Roman"/>
        </w:rPr>
        <w:t>i), članka 292. (nezakonito pogo</w:t>
      </w:r>
      <w:r w:rsidRPr="0036632E">
        <w:rPr>
          <w:rFonts w:cs="Times New Roman"/>
        </w:rPr>
        <w:t>dovanje), članka 293. (primanje mita), članka 294. (davanje mita), članka 295. (trgovanje utjecajem) i članka 296. (davanje mita za trgovanje utjecajem) Kaznenog zakona</w:t>
      </w:r>
    </w:p>
    <w:p w14:paraId="6DE6E4D3" w14:textId="77777777" w:rsidR="00E71AEF" w:rsidRPr="0036632E" w:rsidRDefault="00E71AEF" w:rsidP="00E71AEF">
      <w:pPr>
        <w:tabs>
          <w:tab w:val="num" w:pos="1080"/>
        </w:tabs>
        <w:jc w:val="both"/>
        <w:rPr>
          <w:rFonts w:cs="Times New Roman"/>
        </w:rPr>
      </w:pPr>
      <w:r w:rsidRPr="00F34D1F">
        <w:rPr>
          <w:rFonts w:cs="Times New Roman"/>
          <w:b/>
        </w:rPr>
        <w:t>-</w:t>
      </w:r>
      <w:r>
        <w:rPr>
          <w:rFonts w:cs="Times New Roman"/>
        </w:rPr>
        <w:t xml:space="preserve"> </w:t>
      </w:r>
      <w:r w:rsidRPr="0036632E">
        <w:rPr>
          <w:rFonts w:cs="Times New Roman"/>
        </w:rPr>
        <w:t>članka 294.</w:t>
      </w:r>
      <w:r>
        <w:rPr>
          <w:rFonts w:cs="Times New Roman"/>
        </w:rPr>
        <w:t xml:space="preserve"> </w:t>
      </w:r>
      <w:r w:rsidRPr="0036632E">
        <w:rPr>
          <w:rFonts w:cs="Times New Roman"/>
        </w:rPr>
        <w:t>a (primanje mita u gospodarskom poslovanju), članka 294.</w:t>
      </w:r>
      <w:r>
        <w:rPr>
          <w:rFonts w:cs="Times New Roman"/>
        </w:rPr>
        <w:t xml:space="preserve"> </w:t>
      </w:r>
      <w:r w:rsidRPr="0036632E">
        <w:rPr>
          <w:rFonts w:cs="Times New Roman"/>
        </w:rPr>
        <w:t xml:space="preserve">b (davanje mita u gospodarskom poslovanju), članka 337. (zlouporaba položaja i ovlasti), članka 338. (zlouporaba obavljanja dužnosti državne vlasti), članka 343. (protuzakonito posredovanje), </w:t>
      </w:r>
    </w:p>
    <w:p w14:paraId="4DE5593B" w14:textId="5CF45682" w:rsidR="00E71AEF" w:rsidRPr="0036632E" w:rsidRDefault="004E5045" w:rsidP="00E71AEF">
      <w:pPr>
        <w:tabs>
          <w:tab w:val="num" w:pos="1080"/>
        </w:tabs>
        <w:jc w:val="both"/>
        <w:rPr>
          <w:rFonts w:cs="Times New Roman"/>
        </w:rPr>
      </w:pPr>
      <w:r>
        <w:rPr>
          <w:rFonts w:cs="Times New Roman"/>
          <w:b/>
        </w:rPr>
        <w:t xml:space="preserve">- </w:t>
      </w:r>
      <w:r w:rsidR="00E71AEF" w:rsidRPr="0036632E">
        <w:rPr>
          <w:rFonts w:cs="Times New Roman"/>
        </w:rPr>
        <w:t>članka 347.</w:t>
      </w:r>
      <w:r w:rsidR="00E71AEF">
        <w:rPr>
          <w:rFonts w:cs="Times New Roman"/>
        </w:rPr>
        <w:t xml:space="preserve"> </w:t>
      </w:r>
      <w:r w:rsidR="00E71AEF" w:rsidRPr="0036632E">
        <w:rPr>
          <w:rFonts w:cs="Times New Roman"/>
        </w:rPr>
        <w:t>(primanje mita) i članka 348. (da</w:t>
      </w:r>
      <w:r>
        <w:rPr>
          <w:rFonts w:cs="Times New Roman"/>
        </w:rPr>
        <w:t xml:space="preserve">vanje mita) iz Kaznenog zakona </w:t>
      </w:r>
      <w:r w:rsidR="00E71AEF" w:rsidRPr="0036632E">
        <w:rPr>
          <w:rFonts w:cs="Times New Roman"/>
        </w:rPr>
        <w:t>(„Narodne novine“ br. 110/97., 27/98, 50/00, 129/00, 51/01, 111/03, 190/03, 105/04, 84/05, 71/06, 110/07, 152/08, 57/11, 77/11 i 143/12)</w:t>
      </w:r>
    </w:p>
    <w:p w14:paraId="729CF988" w14:textId="77777777" w:rsidR="00E71AEF" w:rsidRPr="0036632E" w:rsidRDefault="00E71AEF" w:rsidP="00E71AEF">
      <w:pPr>
        <w:tabs>
          <w:tab w:val="num" w:pos="1080"/>
        </w:tabs>
        <w:jc w:val="both"/>
        <w:rPr>
          <w:rFonts w:cs="Times New Roman"/>
        </w:rPr>
      </w:pPr>
      <w:r w:rsidRPr="0036632E">
        <w:rPr>
          <w:rFonts w:cs="Times New Roman"/>
        </w:rPr>
        <w:t>c) prijevaru, na temelju</w:t>
      </w:r>
    </w:p>
    <w:p w14:paraId="0B1DD317" w14:textId="77777777" w:rsidR="00E71AEF" w:rsidRPr="0036632E" w:rsidRDefault="00E71AEF" w:rsidP="00E71AEF">
      <w:pPr>
        <w:tabs>
          <w:tab w:val="num" w:pos="1080"/>
        </w:tabs>
        <w:jc w:val="both"/>
        <w:rPr>
          <w:rFonts w:cs="Times New Roman"/>
        </w:rPr>
      </w:pPr>
      <w:r w:rsidRPr="00F34D1F">
        <w:rPr>
          <w:rFonts w:cs="Times New Roman"/>
          <w:b/>
        </w:rPr>
        <w:t>-</w:t>
      </w:r>
      <w:r>
        <w:rPr>
          <w:rFonts w:cs="Times New Roman"/>
        </w:rPr>
        <w:t xml:space="preserve"> </w:t>
      </w:r>
      <w:r w:rsidRPr="0036632E">
        <w:rPr>
          <w:rFonts w:cs="Times New Roman"/>
        </w:rPr>
        <w:t>članka 236. (prijevara), članka 247. (prijevara u gospodarskom poslovanju), članka 256. (utaja poreza ili carine) i članka 258. (subvencijska prijevara) Kaznenog zakona</w:t>
      </w:r>
    </w:p>
    <w:p w14:paraId="1237D66D" w14:textId="77777777" w:rsidR="00E71AEF" w:rsidRPr="0036632E" w:rsidRDefault="00E71AEF" w:rsidP="00E71AEF">
      <w:pPr>
        <w:tabs>
          <w:tab w:val="num" w:pos="1080"/>
        </w:tabs>
        <w:jc w:val="both"/>
        <w:rPr>
          <w:rFonts w:cs="Times New Roman"/>
        </w:rPr>
      </w:pPr>
      <w:r w:rsidRPr="00F34D1F">
        <w:rPr>
          <w:rFonts w:cs="Times New Roman"/>
          <w:b/>
        </w:rPr>
        <w:t>-</w:t>
      </w:r>
      <w:r>
        <w:rPr>
          <w:rFonts w:cs="Times New Roman"/>
        </w:rPr>
        <w:t xml:space="preserve"> </w:t>
      </w:r>
      <w:r w:rsidRPr="0036632E">
        <w:rPr>
          <w:rFonts w:cs="Times New Roman"/>
        </w:rPr>
        <w:t>članka 224. (prijevara), članka 293. (prijevara u gospodarskom poslovanju) i članka 286. (utaja poreza i drugih davanja) iz Kaznenog zakona („Narodne novine“ br.110/97, 27/98, 50/00, 129/00, 51/01, 111/03, 190/03, 105/04, 84/05, 71/06, 110/07, 152/08, 57/11, 77/11 i 143/12)</w:t>
      </w:r>
    </w:p>
    <w:p w14:paraId="0329C880" w14:textId="77777777" w:rsidR="00E71AEF" w:rsidRPr="0036632E" w:rsidRDefault="00E71AEF" w:rsidP="00E71AEF">
      <w:pPr>
        <w:tabs>
          <w:tab w:val="num" w:pos="1080"/>
        </w:tabs>
        <w:jc w:val="both"/>
        <w:rPr>
          <w:rFonts w:cs="Times New Roman"/>
        </w:rPr>
      </w:pPr>
      <w:r w:rsidRPr="0036632E">
        <w:rPr>
          <w:rFonts w:cs="Times New Roman"/>
        </w:rPr>
        <w:t>d)</w:t>
      </w:r>
      <w:r>
        <w:rPr>
          <w:rFonts w:cs="Times New Roman"/>
        </w:rPr>
        <w:t xml:space="preserve"> </w:t>
      </w:r>
      <w:r w:rsidRPr="0036632E">
        <w:rPr>
          <w:rFonts w:cs="Times New Roman"/>
        </w:rPr>
        <w:t>terorizam ili kaznena djela povezana s terorističkim aktivnostima, na temelju</w:t>
      </w:r>
    </w:p>
    <w:p w14:paraId="74FD931D" w14:textId="77777777" w:rsidR="00E71AEF" w:rsidRPr="0036632E" w:rsidRDefault="00E71AEF" w:rsidP="00E71AEF">
      <w:pPr>
        <w:tabs>
          <w:tab w:val="num" w:pos="1080"/>
        </w:tabs>
        <w:jc w:val="both"/>
        <w:rPr>
          <w:rFonts w:cs="Times New Roman"/>
        </w:rPr>
      </w:pPr>
      <w:r w:rsidRPr="00FD5083">
        <w:rPr>
          <w:rFonts w:cs="Times New Roman"/>
          <w:b/>
        </w:rPr>
        <w:t>-</w:t>
      </w:r>
      <w:r>
        <w:rPr>
          <w:rFonts w:cs="Times New Roman"/>
          <w:b/>
        </w:rPr>
        <w:t xml:space="preserve"> </w:t>
      </w:r>
      <w:r w:rsidRPr="0036632E">
        <w:rPr>
          <w:rFonts w:cs="Times New Roman"/>
        </w:rPr>
        <w:t>članka 97. (terorizam), članka 99. (javno poticanje na terorizam), članka 100. (novačenje za terorizam), članka 101. (obuka za terorizam) i članka 102. (terorističko udruženje) Kaznenog zakona</w:t>
      </w:r>
    </w:p>
    <w:p w14:paraId="3F01BDB8" w14:textId="77777777" w:rsidR="00E71AEF" w:rsidRPr="0036632E" w:rsidRDefault="00E71AEF" w:rsidP="00E71AEF">
      <w:pPr>
        <w:tabs>
          <w:tab w:val="num" w:pos="1080"/>
        </w:tabs>
        <w:jc w:val="both"/>
        <w:rPr>
          <w:rFonts w:cs="Times New Roman"/>
        </w:rPr>
      </w:pPr>
      <w:r w:rsidRPr="00FD5083">
        <w:rPr>
          <w:rFonts w:cs="Times New Roman"/>
          <w:b/>
        </w:rPr>
        <w:t>-</w:t>
      </w:r>
      <w:r>
        <w:rPr>
          <w:rFonts w:cs="Times New Roman"/>
        </w:rPr>
        <w:t xml:space="preserve"> </w:t>
      </w:r>
      <w:r w:rsidRPr="0036632E">
        <w:rPr>
          <w:rFonts w:cs="Times New Roman"/>
        </w:rPr>
        <w:t>članka 169. (terorizam), članka 169.</w:t>
      </w:r>
      <w:r>
        <w:rPr>
          <w:rFonts w:cs="Times New Roman"/>
        </w:rPr>
        <w:t xml:space="preserve"> </w:t>
      </w:r>
      <w:r w:rsidRPr="0036632E">
        <w:rPr>
          <w:rFonts w:cs="Times New Roman"/>
        </w:rPr>
        <w:t>a (javno poticanje na terorizam) i članka 169.</w:t>
      </w:r>
      <w:r>
        <w:rPr>
          <w:rFonts w:cs="Times New Roman"/>
        </w:rPr>
        <w:t xml:space="preserve"> </w:t>
      </w:r>
      <w:r w:rsidRPr="0036632E">
        <w:rPr>
          <w:rFonts w:cs="Times New Roman"/>
        </w:rPr>
        <w:t>b (novačenje i obuka za terorizam) iz Kaznenog zakona („Narodne novine“. Br. 110/97, 27/98, 50/00, 129/00, 51/01, 111/03, 190/03, 105/04, 84/05, 71/06, 110/07, 152/08, 57/11, 77/11 i 143/12)</w:t>
      </w:r>
    </w:p>
    <w:p w14:paraId="40D801E7" w14:textId="77777777" w:rsidR="00E71AEF" w:rsidRPr="0036632E" w:rsidRDefault="00E71AEF" w:rsidP="00E71AEF">
      <w:pPr>
        <w:tabs>
          <w:tab w:val="num" w:pos="1080"/>
        </w:tabs>
        <w:jc w:val="both"/>
        <w:rPr>
          <w:rFonts w:cs="Times New Roman"/>
        </w:rPr>
      </w:pPr>
      <w:r w:rsidRPr="0036632E">
        <w:rPr>
          <w:rFonts w:cs="Times New Roman"/>
        </w:rPr>
        <w:t>e) pranje novca ili financiranje terorizma, na temelju</w:t>
      </w:r>
    </w:p>
    <w:p w14:paraId="39CDCE64" w14:textId="77777777" w:rsidR="00E71AEF" w:rsidRPr="0036632E" w:rsidRDefault="00E71AEF" w:rsidP="00E71AEF">
      <w:pPr>
        <w:tabs>
          <w:tab w:val="num" w:pos="1080"/>
        </w:tabs>
        <w:jc w:val="both"/>
        <w:rPr>
          <w:rFonts w:cs="Times New Roman"/>
        </w:rPr>
      </w:pPr>
      <w:r w:rsidRPr="00FD5083">
        <w:rPr>
          <w:rFonts w:cs="Times New Roman"/>
          <w:b/>
        </w:rPr>
        <w:t>-</w:t>
      </w:r>
      <w:r>
        <w:rPr>
          <w:rFonts w:cs="Times New Roman"/>
        </w:rPr>
        <w:t xml:space="preserve"> </w:t>
      </w:r>
      <w:r w:rsidRPr="0036632E">
        <w:rPr>
          <w:rFonts w:cs="Times New Roman"/>
        </w:rPr>
        <w:t>članka 98. (financiranje terorizma) i članka 265. (pranje novca) Kaznenog zakona</w:t>
      </w:r>
    </w:p>
    <w:p w14:paraId="27739325" w14:textId="77777777" w:rsidR="00E71AEF" w:rsidRPr="0036632E" w:rsidRDefault="00E71AEF" w:rsidP="00E71AEF">
      <w:pPr>
        <w:tabs>
          <w:tab w:val="num" w:pos="1080"/>
        </w:tabs>
        <w:jc w:val="both"/>
        <w:rPr>
          <w:rFonts w:cs="Times New Roman"/>
        </w:rPr>
      </w:pPr>
      <w:r w:rsidRPr="00FD5083">
        <w:rPr>
          <w:rFonts w:cs="Times New Roman"/>
          <w:b/>
        </w:rPr>
        <w:t>-</w:t>
      </w:r>
      <w:r>
        <w:rPr>
          <w:rFonts w:cs="Times New Roman"/>
        </w:rPr>
        <w:t xml:space="preserve"> </w:t>
      </w:r>
      <w:r w:rsidRPr="0036632E">
        <w:rPr>
          <w:rFonts w:cs="Times New Roman"/>
        </w:rPr>
        <w:t>članka 279. (pranje novca) iz Kaznenog zakona („Narodne novine“ br.110/97, 27/98, 50/00, 129/00, 51/01, 111/03, 190/03, 105/04, 84/05, 71/06, 110/07, 152/08, 57/11., 77/11 i 143/12)</w:t>
      </w:r>
    </w:p>
    <w:p w14:paraId="17E0AA7E" w14:textId="77777777" w:rsidR="00E71AEF" w:rsidRPr="0036632E" w:rsidRDefault="00E71AEF" w:rsidP="00E71AEF">
      <w:pPr>
        <w:tabs>
          <w:tab w:val="num" w:pos="1080"/>
        </w:tabs>
        <w:jc w:val="both"/>
        <w:rPr>
          <w:rFonts w:cs="Times New Roman"/>
        </w:rPr>
      </w:pPr>
      <w:r w:rsidRPr="0036632E">
        <w:rPr>
          <w:rFonts w:cs="Times New Roman"/>
        </w:rPr>
        <w:t>f) dječji rad ili druga oblike trgovanja ljudima, na temelju</w:t>
      </w:r>
    </w:p>
    <w:p w14:paraId="20F95228" w14:textId="4F9318E0" w:rsidR="00E71AEF" w:rsidRPr="0036632E" w:rsidRDefault="00E71AEF" w:rsidP="00E71AEF">
      <w:pPr>
        <w:tabs>
          <w:tab w:val="num" w:pos="1080"/>
        </w:tabs>
        <w:jc w:val="both"/>
        <w:rPr>
          <w:rFonts w:cs="Times New Roman"/>
        </w:rPr>
      </w:pPr>
      <w:r w:rsidRPr="00FD5083">
        <w:rPr>
          <w:rFonts w:cs="Times New Roman"/>
          <w:b/>
        </w:rPr>
        <w:t xml:space="preserve">- </w:t>
      </w:r>
      <w:r w:rsidRPr="0036632E">
        <w:rPr>
          <w:rFonts w:cs="Times New Roman"/>
        </w:rPr>
        <w:t>članka 106. (trgovanje ljudima) Kaznenog zakona</w:t>
      </w:r>
    </w:p>
    <w:p w14:paraId="17D18CB8" w14:textId="77777777" w:rsidR="00E71AEF" w:rsidRPr="0036632E" w:rsidRDefault="00E71AEF" w:rsidP="00E71AEF">
      <w:pPr>
        <w:tabs>
          <w:tab w:val="num" w:pos="1080"/>
        </w:tabs>
        <w:jc w:val="both"/>
        <w:rPr>
          <w:rFonts w:cs="Times New Roman"/>
        </w:rPr>
      </w:pPr>
      <w:r w:rsidRPr="00FD5083">
        <w:rPr>
          <w:rFonts w:cs="Times New Roman"/>
          <w:b/>
        </w:rPr>
        <w:t>-</w:t>
      </w:r>
      <w:r>
        <w:rPr>
          <w:rFonts w:cs="Times New Roman"/>
        </w:rPr>
        <w:t xml:space="preserve"> </w:t>
      </w:r>
      <w:r w:rsidRPr="0036632E">
        <w:rPr>
          <w:rFonts w:cs="Times New Roman"/>
        </w:rPr>
        <w:t>članka 175. (trgovanje ljudima i ropstvo) iz Kaznenog zakona („Narodne novine“ br.110/97, 27/98, 50/00, 129/00, 51/01, 111/03, 190/03, 105/04, 84/05, 71/06, 110/07, 152/08, 57/11, 77/11 i 143/12.) ili</w:t>
      </w:r>
    </w:p>
    <w:p w14:paraId="5D102D8F" w14:textId="1B6FCB06" w:rsidR="00E71AEF" w:rsidRDefault="00E71AEF" w:rsidP="00E71AEF">
      <w:pPr>
        <w:tabs>
          <w:tab w:val="num" w:pos="1080"/>
        </w:tabs>
        <w:jc w:val="both"/>
        <w:rPr>
          <w:rFonts w:cs="Times New Roman"/>
          <w:color w:val="auto"/>
        </w:rPr>
      </w:pPr>
      <w:r w:rsidRPr="0036632E">
        <w:rPr>
          <w:rFonts w:cs="Times New Roman"/>
          <w:color w:val="auto"/>
        </w:rPr>
        <w:t>3.2.</w:t>
      </w:r>
      <w:r>
        <w:rPr>
          <w:rFonts w:cs="Times New Roman"/>
          <w:color w:val="auto"/>
        </w:rPr>
        <w:t xml:space="preserve"> </w:t>
      </w:r>
      <w:r w:rsidRPr="0036632E">
        <w:rPr>
          <w:rFonts w:cs="Times New Roman"/>
          <w:color w:val="auto"/>
        </w:rPr>
        <w:t xml:space="preserve">je gospodarski subjekt koji nema poslovni </w:t>
      </w:r>
      <w:proofErr w:type="spellStart"/>
      <w:r w:rsidRPr="0036632E">
        <w:rPr>
          <w:rFonts w:cs="Times New Roman"/>
          <w:color w:val="auto"/>
        </w:rPr>
        <w:t>nastan</w:t>
      </w:r>
      <w:proofErr w:type="spellEnd"/>
      <w:r w:rsidRPr="0036632E">
        <w:rPr>
          <w:rFonts w:cs="Times New Roman"/>
          <w:color w:val="auto"/>
        </w:rPr>
        <w:t xml:space="preserve"> u Republici Hrvatskoj ili osoba koja je član upravnog, upravljačkog ili nadzornog tijela ili ima ovlasti zastupanja, donošenja odluka ili nadzora </w:t>
      </w:r>
      <w:r w:rsidRPr="0036632E">
        <w:rPr>
          <w:rFonts w:cs="Times New Roman"/>
          <w:color w:val="auto"/>
        </w:rPr>
        <w:lastRenderedPageBreak/>
        <w:t xml:space="preserve">toga gospodarskog subjekta i koja nije državljanin Republike Hrvatske pravomoćnom presudom osuđena za kaznena djela iz točke 3.1. </w:t>
      </w:r>
      <w:proofErr w:type="spellStart"/>
      <w:r w:rsidRPr="0036632E">
        <w:rPr>
          <w:rFonts w:cs="Times New Roman"/>
          <w:color w:val="auto"/>
        </w:rPr>
        <w:t>podtočaka</w:t>
      </w:r>
      <w:proofErr w:type="spellEnd"/>
      <w:r w:rsidRPr="0036632E">
        <w:rPr>
          <w:rFonts w:cs="Times New Roman"/>
          <w:color w:val="auto"/>
        </w:rPr>
        <w:t xml:space="preserve"> od a) do f) ovoga gore navedenog stavka i za odgovarajuća kaznena djela koja, prema nacionalnim prop</w:t>
      </w:r>
      <w:r w:rsidR="004E5045">
        <w:rPr>
          <w:rFonts w:cs="Times New Roman"/>
          <w:color w:val="auto"/>
        </w:rPr>
        <w:t xml:space="preserve">isima države poslovnog </w:t>
      </w:r>
      <w:proofErr w:type="spellStart"/>
      <w:r w:rsidR="004E5045">
        <w:rPr>
          <w:rFonts w:cs="Times New Roman"/>
          <w:color w:val="auto"/>
        </w:rPr>
        <w:t>nastana</w:t>
      </w:r>
      <w:proofErr w:type="spellEnd"/>
      <w:r w:rsidR="004E5045">
        <w:rPr>
          <w:rFonts w:cs="Times New Roman"/>
          <w:color w:val="auto"/>
        </w:rPr>
        <w:t xml:space="preserve"> </w:t>
      </w:r>
      <w:r w:rsidRPr="0036632E">
        <w:rPr>
          <w:rFonts w:cs="Times New Roman"/>
          <w:color w:val="auto"/>
        </w:rPr>
        <w:t>gospodarskog subjekta, odnosno države čiji je osoba državljanin, obuhvaćaju razloge za isključenje iz članka 57. stavka 1. točaka od (a) do (f) Direktive 2014/24/EU.</w:t>
      </w:r>
    </w:p>
    <w:p w14:paraId="6E67BBB8" w14:textId="77777777" w:rsidR="00003DE2" w:rsidRDefault="00003DE2" w:rsidP="00E71AEF">
      <w:pPr>
        <w:tabs>
          <w:tab w:val="num" w:pos="1080"/>
        </w:tabs>
        <w:jc w:val="both"/>
        <w:rPr>
          <w:rFonts w:cs="Times New Roman"/>
          <w:color w:val="auto"/>
        </w:rPr>
      </w:pPr>
    </w:p>
    <w:p w14:paraId="057E0FD1" w14:textId="77777777" w:rsidR="00003DE2" w:rsidRPr="00003DE2" w:rsidRDefault="00003DE2" w:rsidP="00003DE2">
      <w:pPr>
        <w:tabs>
          <w:tab w:val="num" w:pos="1080"/>
        </w:tabs>
        <w:jc w:val="both"/>
        <w:rPr>
          <w:rFonts w:cs="Times New Roman"/>
          <w:b/>
          <w:color w:val="auto"/>
        </w:rPr>
      </w:pPr>
      <w:r w:rsidRPr="00003DE2">
        <w:rPr>
          <w:rFonts w:cs="Times New Roman"/>
          <w:b/>
          <w:color w:val="auto"/>
        </w:rPr>
        <w:t>Mogućnost dokazivanja pouzdanosti</w:t>
      </w:r>
    </w:p>
    <w:p w14:paraId="50316884" w14:textId="747C5285" w:rsidR="00003DE2" w:rsidRPr="00003DE2" w:rsidRDefault="00003DE2" w:rsidP="00003DE2">
      <w:pPr>
        <w:tabs>
          <w:tab w:val="num" w:pos="1080"/>
        </w:tabs>
        <w:jc w:val="both"/>
        <w:rPr>
          <w:rFonts w:cs="Times New Roman"/>
          <w:color w:val="auto"/>
        </w:rPr>
      </w:pPr>
      <w:r w:rsidRPr="00003DE2">
        <w:rPr>
          <w:rFonts w:cs="Times New Roman"/>
          <w:color w:val="auto"/>
        </w:rPr>
        <w:t>Gospodarski subjekt kod kojeg su ostvarene osnove za isključenje iz toč</w:t>
      </w:r>
      <w:r w:rsidR="004C59E2">
        <w:rPr>
          <w:rFonts w:cs="Times New Roman"/>
          <w:color w:val="auto"/>
        </w:rPr>
        <w:t xml:space="preserve">aka 3.1. i 3.2. </w:t>
      </w:r>
      <w:r w:rsidRPr="00003DE2">
        <w:rPr>
          <w:rFonts w:cs="Times New Roman"/>
          <w:color w:val="auto"/>
        </w:rPr>
        <w:t xml:space="preserve">može </w:t>
      </w:r>
      <w:r w:rsidR="000E31E5" w:rsidRPr="00003DE2">
        <w:rPr>
          <w:rFonts w:cs="Times New Roman"/>
          <w:color w:val="auto"/>
        </w:rPr>
        <w:t xml:space="preserve">Naručitelju </w:t>
      </w:r>
      <w:r w:rsidRPr="00003DE2">
        <w:rPr>
          <w:rFonts w:cs="Times New Roman"/>
          <w:color w:val="auto"/>
        </w:rPr>
        <w:t xml:space="preserve">dostaviti dokaze o mjerama koje je poduzeo kako bi dokazao svoju pouzdanost bez obzira na postojanje relevantne osnove za isključenje. </w:t>
      </w:r>
    </w:p>
    <w:p w14:paraId="12837483" w14:textId="77777777" w:rsidR="00003DE2" w:rsidRPr="00003DE2" w:rsidRDefault="00003DE2" w:rsidP="00003DE2">
      <w:pPr>
        <w:tabs>
          <w:tab w:val="num" w:pos="1080"/>
        </w:tabs>
        <w:jc w:val="both"/>
        <w:rPr>
          <w:rFonts w:cs="Times New Roman"/>
          <w:color w:val="auto"/>
        </w:rPr>
      </w:pPr>
      <w:r w:rsidRPr="00003DE2">
        <w:rPr>
          <w:rFonts w:cs="Times New Roman"/>
          <w:color w:val="auto"/>
        </w:rPr>
        <w:t xml:space="preserve">Poduzimanje mjera gospodarski subjekt dokazuje: </w:t>
      </w:r>
    </w:p>
    <w:p w14:paraId="58196FEC" w14:textId="77777777" w:rsidR="00003DE2" w:rsidRPr="00003DE2" w:rsidRDefault="00003DE2" w:rsidP="00003DE2">
      <w:pPr>
        <w:tabs>
          <w:tab w:val="num" w:pos="1080"/>
        </w:tabs>
        <w:jc w:val="both"/>
        <w:rPr>
          <w:rFonts w:cs="Times New Roman"/>
          <w:color w:val="auto"/>
        </w:rPr>
      </w:pPr>
      <w:r w:rsidRPr="00003DE2">
        <w:rPr>
          <w:rFonts w:cs="Times New Roman"/>
          <w:color w:val="auto"/>
        </w:rPr>
        <w:t xml:space="preserve">1. plaćanjem naknade štete ili poduzimanjem drugih odgovarajućih mjera u cilju plaćanja naknade štete prouzročene kaznenim djelom ili propustom </w:t>
      </w:r>
    </w:p>
    <w:p w14:paraId="62E7A2A0" w14:textId="77777777" w:rsidR="00003DE2" w:rsidRPr="00003DE2" w:rsidRDefault="00003DE2" w:rsidP="00003DE2">
      <w:pPr>
        <w:tabs>
          <w:tab w:val="num" w:pos="1080"/>
        </w:tabs>
        <w:jc w:val="both"/>
        <w:rPr>
          <w:rFonts w:cs="Times New Roman"/>
          <w:color w:val="auto"/>
        </w:rPr>
      </w:pPr>
      <w:r w:rsidRPr="00003DE2">
        <w:rPr>
          <w:rFonts w:cs="Times New Roman"/>
          <w:color w:val="auto"/>
        </w:rPr>
        <w:t xml:space="preserve">2. aktivnom suradnjom s nadležnim istražnim tijelima radi potpunog razjašnjenja činjenica i okolnosti u vezi s kaznenim djelom ili propustom </w:t>
      </w:r>
    </w:p>
    <w:p w14:paraId="6B56B18F" w14:textId="77777777" w:rsidR="00003DE2" w:rsidRPr="00003DE2" w:rsidRDefault="00003DE2" w:rsidP="00003DE2">
      <w:pPr>
        <w:tabs>
          <w:tab w:val="num" w:pos="1080"/>
        </w:tabs>
        <w:jc w:val="both"/>
        <w:rPr>
          <w:rFonts w:cs="Times New Roman"/>
          <w:color w:val="auto"/>
        </w:rPr>
      </w:pPr>
      <w:r w:rsidRPr="00003DE2">
        <w:rPr>
          <w:rFonts w:cs="Times New Roman"/>
          <w:color w:val="auto"/>
        </w:rPr>
        <w:t xml:space="preserve">3. odgovarajućim tehničkim, organizacijskim i kadrovskim mjerama radi sprječavanja daljnjih kaznenih djela ili propusta. </w:t>
      </w:r>
    </w:p>
    <w:p w14:paraId="77E6A831" w14:textId="47F7D24B" w:rsidR="00003DE2" w:rsidRPr="00003DE2" w:rsidRDefault="000E31E5" w:rsidP="00003DE2">
      <w:pPr>
        <w:tabs>
          <w:tab w:val="num" w:pos="1080"/>
        </w:tabs>
        <w:jc w:val="both"/>
        <w:rPr>
          <w:rFonts w:cs="Times New Roman"/>
          <w:color w:val="auto"/>
        </w:rPr>
      </w:pPr>
      <w:r w:rsidRPr="00003DE2">
        <w:rPr>
          <w:rFonts w:cs="Times New Roman"/>
          <w:color w:val="auto"/>
        </w:rPr>
        <w:t xml:space="preserve">Naručitelj </w:t>
      </w:r>
      <w:r w:rsidR="00003DE2" w:rsidRPr="00003DE2">
        <w:rPr>
          <w:rFonts w:cs="Times New Roman"/>
          <w:color w:val="auto"/>
        </w:rPr>
        <w:t>neće isključiti gospodarskog subjekta iz postupka javne nabave ako je oc</w:t>
      </w:r>
      <w:r w:rsidR="00003DE2">
        <w:rPr>
          <w:rFonts w:cs="Times New Roman"/>
          <w:color w:val="auto"/>
        </w:rPr>
        <w:t>i</w:t>
      </w:r>
      <w:r w:rsidR="00003DE2" w:rsidRPr="00003DE2">
        <w:rPr>
          <w:rFonts w:cs="Times New Roman"/>
          <w:color w:val="auto"/>
        </w:rPr>
        <w:t xml:space="preserve">jenjeno da su poduzete mjere primjerene. </w:t>
      </w:r>
    </w:p>
    <w:p w14:paraId="66CF59B5" w14:textId="77777777" w:rsidR="00003DE2" w:rsidRPr="00003DE2" w:rsidRDefault="00003DE2" w:rsidP="00003DE2">
      <w:pPr>
        <w:tabs>
          <w:tab w:val="num" w:pos="1080"/>
        </w:tabs>
        <w:jc w:val="both"/>
        <w:rPr>
          <w:rFonts w:cs="Times New Roman"/>
          <w:color w:val="auto"/>
        </w:rPr>
      </w:pPr>
      <w:r w:rsidRPr="00003DE2">
        <w:rPr>
          <w:rFonts w:cs="Times New Roman"/>
          <w:color w:val="auto"/>
        </w:rPr>
        <w:t>Gospodarski subjekt kojem je pravomoćnom presudom, koja je na snazi u Republici Hrvatskoj, određena zabrana sudjelovanja u postupcima javne nabave na određeno vremensko razdoblje nema pravo korištenja ove mogućnosti.</w:t>
      </w:r>
    </w:p>
    <w:p w14:paraId="722F62A1" w14:textId="3BB162F9" w:rsidR="00003DE2" w:rsidRDefault="00003DE2" w:rsidP="00003DE2">
      <w:pPr>
        <w:tabs>
          <w:tab w:val="num" w:pos="1080"/>
        </w:tabs>
        <w:jc w:val="both"/>
        <w:rPr>
          <w:rFonts w:cs="Times New Roman"/>
          <w:color w:val="auto"/>
        </w:rPr>
      </w:pPr>
      <w:r w:rsidRPr="00003DE2">
        <w:rPr>
          <w:rFonts w:cs="Times New Roman"/>
          <w:color w:val="auto"/>
        </w:rPr>
        <w:t>Razdoblje isključenja gospodarskog subjekta kod kojeg su ostvarene osnove za isključenje iz ove točke iz postupka javne nabave je pet godina od dana pravomoćnosti presude, osim ako pravomoćnom presudom nije određeno drukčije.</w:t>
      </w:r>
    </w:p>
    <w:p w14:paraId="1F66E368" w14:textId="1F2ECBB7" w:rsidR="00D14015" w:rsidRDefault="00D14015" w:rsidP="00E71AEF">
      <w:pPr>
        <w:spacing w:after="48"/>
        <w:jc w:val="both"/>
        <w:textAlignment w:val="baseline"/>
      </w:pPr>
    </w:p>
    <w:p w14:paraId="234614DC" w14:textId="34078430" w:rsidR="00E71AEF" w:rsidRDefault="00E71AEF" w:rsidP="00E71AEF">
      <w:pPr>
        <w:spacing w:after="48"/>
        <w:jc w:val="both"/>
        <w:textAlignment w:val="baseline"/>
        <w:rPr>
          <w:color w:val="231F20"/>
        </w:rPr>
      </w:pPr>
      <w:r>
        <w:t>Za potrebe utvrđivanja okolnosti iz točaka 3.1. i 3.2. ove Dokumentacije gospodarski subjekt u ponudi dostavlja:</w:t>
      </w:r>
    </w:p>
    <w:p w14:paraId="529AF59E" w14:textId="77777777" w:rsidR="00E71AEF" w:rsidRPr="0036632E" w:rsidRDefault="00E71AEF" w:rsidP="00E71AEF">
      <w:pPr>
        <w:tabs>
          <w:tab w:val="num" w:pos="1080"/>
        </w:tabs>
        <w:jc w:val="both"/>
        <w:rPr>
          <w:rFonts w:cs="Times New Roman"/>
          <w:color w:val="auto"/>
        </w:rPr>
      </w:pPr>
      <w:r>
        <w:rPr>
          <w:b/>
        </w:rPr>
        <w:t>- ispunjeni obrazac Europske jedinstvene dokumentacije o nabavi (u nastavku teksta: ESPD), dio III. Osnove za isključenje, Odjeljak A: Osnove povezane s kaznenim presudama za sve gospodarske subjekte u ponudi.</w:t>
      </w:r>
    </w:p>
    <w:p w14:paraId="1DCD82FF" w14:textId="77777777" w:rsidR="00E71AEF" w:rsidRPr="0036632E" w:rsidRDefault="00E71AEF" w:rsidP="00E71AEF">
      <w:pPr>
        <w:tabs>
          <w:tab w:val="num" w:pos="1080"/>
        </w:tabs>
        <w:jc w:val="both"/>
        <w:rPr>
          <w:rFonts w:cs="Times New Roman"/>
          <w:color w:val="auto"/>
        </w:rPr>
      </w:pPr>
    </w:p>
    <w:p w14:paraId="702726E2" w14:textId="08A1FDEE" w:rsidR="00E71AEF" w:rsidRDefault="000E31E5" w:rsidP="00E71AEF">
      <w:pPr>
        <w:jc w:val="both"/>
        <w:rPr>
          <w:rFonts w:cs="Times New Roman"/>
          <w:color w:val="auto"/>
        </w:rPr>
      </w:pPr>
      <w:r>
        <w:rPr>
          <w:rFonts w:cs="Times New Roman"/>
          <w:color w:val="auto"/>
        </w:rPr>
        <w:t>Naručitelj je</w:t>
      </w:r>
      <w:r w:rsidR="00E71AEF" w:rsidRPr="0036632E">
        <w:rPr>
          <w:rFonts w:cs="Times New Roman"/>
          <w:color w:val="auto"/>
        </w:rPr>
        <w:t xml:space="preserve"> obvezan isključiti gospodarskog subjekta u bilo kojem trenutku tijekom postupka javne nabave ako utvrdi da postoje osnove za isključenje iz točke 3.1. i 3.2.</w:t>
      </w:r>
    </w:p>
    <w:p w14:paraId="290B996C" w14:textId="77777777" w:rsidR="00E71AEF" w:rsidRDefault="00E71AEF" w:rsidP="00E71AEF">
      <w:pPr>
        <w:jc w:val="both"/>
        <w:rPr>
          <w:rFonts w:cs="Times New Roman"/>
          <w:color w:val="auto"/>
        </w:rPr>
      </w:pPr>
    </w:p>
    <w:p w14:paraId="3D099EAC" w14:textId="77777777" w:rsidR="00E71AEF" w:rsidRDefault="00E71AEF" w:rsidP="00E71AEF">
      <w:pPr>
        <w:spacing w:after="48"/>
        <w:jc w:val="both"/>
        <w:textAlignment w:val="baseline"/>
        <w:rPr>
          <w:color w:val="231F20"/>
        </w:rPr>
      </w:pPr>
      <w:r>
        <w:rPr>
          <w:color w:val="231F20"/>
        </w:rPr>
        <w:t>Naručitelj će kao dokaz da ne postoje osnove za isključenje prihvatiti:</w:t>
      </w:r>
    </w:p>
    <w:p w14:paraId="35190F8A" w14:textId="7F41F60B" w:rsidR="00E71AEF" w:rsidRDefault="004E5045" w:rsidP="00E71AEF">
      <w:pPr>
        <w:spacing w:after="48"/>
        <w:jc w:val="both"/>
        <w:textAlignment w:val="baseline"/>
        <w:rPr>
          <w:color w:val="231F20"/>
        </w:rPr>
      </w:pPr>
      <w:r>
        <w:rPr>
          <w:color w:val="231F20"/>
        </w:rPr>
        <w:t xml:space="preserve">- </w:t>
      </w:r>
      <w:r w:rsidR="00E71AEF">
        <w:rPr>
          <w:color w:val="231F20"/>
        </w:rPr>
        <w:t xml:space="preserve">izvadak iz kaznene evidencije ili drugog odgovarajućeg registra ili, ako to nije moguće, jednakovrijedni dokument nadležne sudske ili upravne vlasti u državi poslovnog </w:t>
      </w:r>
      <w:proofErr w:type="spellStart"/>
      <w:r w:rsidR="00E71AEF">
        <w:rPr>
          <w:color w:val="231F20"/>
        </w:rPr>
        <w:t>nastana</w:t>
      </w:r>
      <w:proofErr w:type="spellEnd"/>
      <w:r w:rsidR="00E71AEF">
        <w:rPr>
          <w:color w:val="231F20"/>
        </w:rPr>
        <w:t xml:space="preserve"> gospodarskog subjekta, odnosno državi čiji je osoba državljanin, kojim se dokazuje da ne postoje osnove za isključenje.</w:t>
      </w:r>
    </w:p>
    <w:p w14:paraId="1D75FFEB" w14:textId="0071E45E" w:rsidR="00E71AEF" w:rsidRDefault="00E71AEF" w:rsidP="00E71AEF">
      <w:pPr>
        <w:spacing w:after="48"/>
        <w:jc w:val="both"/>
        <w:textAlignment w:val="baseline"/>
        <w:rPr>
          <w:color w:val="231F20"/>
        </w:rPr>
      </w:pPr>
      <w:r>
        <w:rPr>
          <w:color w:val="231F20"/>
        </w:rPr>
        <w:t xml:space="preserve">Ako se u državi poslovnog </w:t>
      </w:r>
      <w:proofErr w:type="spellStart"/>
      <w:r>
        <w:rPr>
          <w:color w:val="231F20"/>
        </w:rPr>
        <w:t>nastana</w:t>
      </w:r>
      <w:proofErr w:type="spellEnd"/>
      <w:r>
        <w:rPr>
          <w:color w:val="231F20"/>
        </w:rPr>
        <w:t xml:space="preserve"> gospodarskog subjekta, odnosno državi čiji je osoba državljanin ne izdaju dokumenti iz ove točke Dokumentacije ili ako ne obuhvać</w:t>
      </w:r>
      <w:r w:rsidR="004E5045">
        <w:rPr>
          <w:color w:val="231F20"/>
        </w:rPr>
        <w:t>aju sve okolnosti iz točke 3.1.</w:t>
      </w:r>
      <w:r>
        <w:rPr>
          <w:color w:val="231F20"/>
        </w:rPr>
        <w:t xml:space="preserve"> ove Dokumentacije, oni mogu biti zamijenjeni izjavom pod prisegom ili, ako izjava pod prisegom prema pravu dotične države ne postoji, izjavom davatelja s ovjerenim potpisom kod nadležne sudske ili upravne vlasti, javnog bilježnika ili strukovnog ili trgovinskog tijela u državi </w:t>
      </w:r>
      <w:r>
        <w:rPr>
          <w:color w:val="231F20"/>
        </w:rPr>
        <w:lastRenderedPageBreak/>
        <w:t xml:space="preserve">poslovnog </w:t>
      </w:r>
      <w:proofErr w:type="spellStart"/>
      <w:r>
        <w:rPr>
          <w:color w:val="231F20"/>
        </w:rPr>
        <w:t>nastana</w:t>
      </w:r>
      <w:proofErr w:type="spellEnd"/>
      <w:r>
        <w:rPr>
          <w:color w:val="231F20"/>
        </w:rPr>
        <w:t xml:space="preserve"> gospodarskog subjekta, odnosno državi čiji je osoba državljanin.</w:t>
      </w:r>
    </w:p>
    <w:p w14:paraId="52E7AB98" w14:textId="4E9BA6B9" w:rsidR="00E71AEF" w:rsidRPr="0036632E" w:rsidRDefault="007D32F7" w:rsidP="00E71AEF">
      <w:pPr>
        <w:jc w:val="both"/>
        <w:rPr>
          <w:rFonts w:cs="Times New Roman"/>
          <w:color w:val="5B9BD5" w:themeColor="accent5"/>
        </w:rPr>
      </w:pPr>
      <w:r w:rsidRPr="00155F32">
        <w:rPr>
          <w:color w:val="231F20"/>
        </w:rPr>
        <w:t xml:space="preserve">U skladu s člankom 20. stavkom 10. Pravilnika o dokumentaciji o nabavi te ponudi u postupcima </w:t>
      </w:r>
      <w:r>
        <w:rPr>
          <w:color w:val="231F20"/>
        </w:rPr>
        <w:t>javne nabave (NN</w:t>
      </w:r>
      <w:r w:rsidRPr="00155F32">
        <w:rPr>
          <w:color w:val="231F20"/>
        </w:rPr>
        <w:t xml:space="preserve"> 65/17), izjavu može dati osoba po zakonu ovlaštena za zastupanje gospodarskog subjekta (ako je ovlaštena za pojedinačno i samostalno zastupanje gospodarskog subjekta) ili osobe po zakonu ovlaštene za zastupanje gospodarskog subjekta (ako su dvije osobe ovlaštene za zajedničko odnosno skupno zastupanje), za gospodarski subjekt i za sve osobe koje su članovi upravno</w:t>
      </w:r>
      <w:r>
        <w:rPr>
          <w:color w:val="231F20"/>
        </w:rPr>
        <w:t>g</w:t>
      </w:r>
      <w:r w:rsidRPr="00155F32">
        <w:rPr>
          <w:color w:val="231F20"/>
        </w:rPr>
        <w:t>, upravljačkog ili nadzornog tijela ili imaju ovlasti zastupanja, donošenja odluka ili nadzora gospodarskog subjekta.</w:t>
      </w:r>
    </w:p>
    <w:p w14:paraId="1CAEBC2A" w14:textId="59AD2180" w:rsidR="00E71AEF" w:rsidRPr="0036632E" w:rsidRDefault="00E71AEF" w:rsidP="00E71AEF">
      <w:pPr>
        <w:jc w:val="both"/>
        <w:rPr>
          <w:rFonts w:cs="Times New Roman"/>
          <w:color w:val="auto"/>
        </w:rPr>
      </w:pPr>
      <w:r w:rsidRPr="0036632E">
        <w:rPr>
          <w:rFonts w:cs="Times New Roman"/>
          <w:color w:val="auto"/>
        </w:rPr>
        <w:t>3.3.</w:t>
      </w:r>
      <w:r>
        <w:rPr>
          <w:rFonts w:cs="Times New Roman"/>
          <w:color w:val="auto"/>
        </w:rPr>
        <w:t xml:space="preserve"> </w:t>
      </w:r>
      <w:r w:rsidR="000E31E5" w:rsidRPr="0036632E">
        <w:rPr>
          <w:rFonts w:cs="Times New Roman"/>
          <w:color w:val="auto"/>
        </w:rPr>
        <w:t xml:space="preserve">Naručitelj </w:t>
      </w:r>
      <w:r w:rsidR="000E31E5">
        <w:rPr>
          <w:rFonts w:cs="Times New Roman"/>
          <w:color w:val="auto"/>
        </w:rPr>
        <w:t xml:space="preserve">je </w:t>
      </w:r>
      <w:r w:rsidRPr="0036632E">
        <w:rPr>
          <w:rFonts w:cs="Times New Roman"/>
          <w:color w:val="auto"/>
        </w:rPr>
        <w:t>obvezan isključiti gospodarskog subjekta iz postupka nabave ako utvrdi da gospodarski subjekt nije ispunio obveze plaćanja dospjelih poreznih obveza i obveza mirovinskog i zdravstveno</w:t>
      </w:r>
      <w:r w:rsidR="004C59E2">
        <w:rPr>
          <w:rFonts w:cs="Times New Roman"/>
          <w:color w:val="auto"/>
        </w:rPr>
        <w:t>g</w:t>
      </w:r>
      <w:r w:rsidRPr="0036632E">
        <w:rPr>
          <w:rFonts w:cs="Times New Roman"/>
          <w:color w:val="auto"/>
        </w:rPr>
        <w:t xml:space="preserve"> osiguranj</w:t>
      </w:r>
      <w:r w:rsidR="004C59E2">
        <w:rPr>
          <w:rFonts w:cs="Times New Roman"/>
          <w:color w:val="auto"/>
        </w:rPr>
        <w:t>a</w:t>
      </w:r>
      <w:r w:rsidRPr="0036632E">
        <w:rPr>
          <w:rFonts w:cs="Times New Roman"/>
          <w:color w:val="auto"/>
        </w:rPr>
        <w:t>:</w:t>
      </w:r>
    </w:p>
    <w:p w14:paraId="767557D8" w14:textId="77777777" w:rsidR="00E71AEF" w:rsidRPr="0036632E" w:rsidRDefault="00E71AEF" w:rsidP="00E71AEF">
      <w:pPr>
        <w:jc w:val="both"/>
        <w:rPr>
          <w:rFonts w:cs="Times New Roman"/>
          <w:color w:val="auto"/>
        </w:rPr>
      </w:pPr>
      <w:r w:rsidRPr="0036632E">
        <w:rPr>
          <w:rFonts w:cs="Times New Roman"/>
          <w:color w:val="auto"/>
        </w:rPr>
        <w:t xml:space="preserve">a) u Republici Hrvatskoj, ako gospodarski subjekt ima poslovni </w:t>
      </w:r>
      <w:proofErr w:type="spellStart"/>
      <w:r w:rsidRPr="0036632E">
        <w:rPr>
          <w:rFonts w:cs="Times New Roman"/>
          <w:color w:val="auto"/>
        </w:rPr>
        <w:t>nastan</w:t>
      </w:r>
      <w:proofErr w:type="spellEnd"/>
      <w:r w:rsidRPr="0036632E">
        <w:rPr>
          <w:rFonts w:cs="Times New Roman"/>
          <w:color w:val="auto"/>
        </w:rPr>
        <w:t xml:space="preserve"> u Republici Hrvatskoj</w:t>
      </w:r>
      <w:r>
        <w:rPr>
          <w:rFonts w:cs="Times New Roman"/>
          <w:color w:val="auto"/>
        </w:rPr>
        <w:t xml:space="preserve"> </w:t>
      </w:r>
      <w:r w:rsidRPr="0036632E">
        <w:rPr>
          <w:rFonts w:cs="Times New Roman"/>
          <w:color w:val="auto"/>
        </w:rPr>
        <w:t>ili</w:t>
      </w:r>
    </w:p>
    <w:p w14:paraId="0EB7E957" w14:textId="77777777" w:rsidR="00E71AEF" w:rsidRPr="0036632E" w:rsidRDefault="00E71AEF" w:rsidP="00E71AEF">
      <w:pPr>
        <w:jc w:val="both"/>
        <w:rPr>
          <w:rFonts w:cs="Times New Roman"/>
        </w:rPr>
      </w:pPr>
      <w:r w:rsidRPr="0036632E">
        <w:rPr>
          <w:rFonts w:cs="Times New Roman"/>
          <w:color w:val="auto"/>
        </w:rPr>
        <w:t xml:space="preserve">b) u </w:t>
      </w:r>
      <w:r w:rsidRPr="0036632E">
        <w:rPr>
          <w:rFonts w:cs="Times New Roman"/>
        </w:rPr>
        <w:t xml:space="preserve">Republici Hrvatskoj ili u državi poslovnog </w:t>
      </w:r>
      <w:proofErr w:type="spellStart"/>
      <w:r w:rsidRPr="0036632E">
        <w:rPr>
          <w:rFonts w:cs="Times New Roman"/>
        </w:rPr>
        <w:t>nastana</w:t>
      </w:r>
      <w:proofErr w:type="spellEnd"/>
      <w:r w:rsidRPr="0036632E">
        <w:rPr>
          <w:rFonts w:cs="Times New Roman"/>
        </w:rPr>
        <w:t xml:space="preserve"> gospodarskog subjekta, ako gospodarski subjekt nema poslovni </w:t>
      </w:r>
      <w:proofErr w:type="spellStart"/>
      <w:r w:rsidRPr="0036632E">
        <w:rPr>
          <w:rFonts w:cs="Times New Roman"/>
        </w:rPr>
        <w:t>nastan</w:t>
      </w:r>
      <w:proofErr w:type="spellEnd"/>
      <w:r w:rsidRPr="0036632E">
        <w:rPr>
          <w:rFonts w:cs="Times New Roman"/>
        </w:rPr>
        <w:t xml:space="preserve"> u Republici Hrvatskoj.</w:t>
      </w:r>
    </w:p>
    <w:p w14:paraId="407F696D" w14:textId="77777777" w:rsidR="00E71AEF" w:rsidRPr="0036632E" w:rsidRDefault="00E71AEF" w:rsidP="00E71AEF">
      <w:pPr>
        <w:jc w:val="both"/>
        <w:rPr>
          <w:rFonts w:cs="Times New Roman"/>
        </w:rPr>
      </w:pPr>
    </w:p>
    <w:p w14:paraId="72FC44A0" w14:textId="2FC670EC" w:rsidR="00E71AEF" w:rsidRDefault="000E31E5" w:rsidP="00E71AEF">
      <w:pPr>
        <w:jc w:val="both"/>
        <w:rPr>
          <w:rFonts w:cs="Times New Roman"/>
          <w:color w:val="auto"/>
        </w:rPr>
      </w:pPr>
      <w:r w:rsidRPr="0036632E">
        <w:rPr>
          <w:rFonts w:cs="Times New Roman"/>
          <w:color w:val="auto"/>
        </w:rPr>
        <w:t xml:space="preserve">Naručitelj </w:t>
      </w:r>
      <w:r w:rsidR="00E71AEF" w:rsidRPr="0036632E">
        <w:rPr>
          <w:rFonts w:cs="Times New Roman"/>
          <w:color w:val="auto"/>
        </w:rPr>
        <w:t>neće isključiti gospodarskog subjekta iz postupka ako mu sukladno posebnom propisu plaćanje obveza nije dopušteno ili mu je odobrena odgoda plaćanja.</w:t>
      </w:r>
    </w:p>
    <w:p w14:paraId="52E199A5" w14:textId="77777777" w:rsidR="00E71AEF" w:rsidRDefault="00E71AEF" w:rsidP="00E71AEF">
      <w:pPr>
        <w:jc w:val="both"/>
        <w:rPr>
          <w:rFonts w:cs="Times New Roman"/>
          <w:color w:val="auto"/>
        </w:rPr>
      </w:pPr>
    </w:p>
    <w:p w14:paraId="33D041F5" w14:textId="61EB0257" w:rsidR="00E71AEF" w:rsidRDefault="00E71AEF" w:rsidP="00E71AEF">
      <w:pPr>
        <w:spacing w:after="48"/>
        <w:jc w:val="both"/>
        <w:textAlignment w:val="baseline"/>
        <w:rPr>
          <w:color w:val="231F20"/>
        </w:rPr>
      </w:pPr>
      <w:r>
        <w:rPr>
          <w:color w:val="231F20"/>
        </w:rPr>
        <w:t>Za potrebe utvrđivanja okolnosti iz ove točke Dokumentacije</w:t>
      </w:r>
      <w:r w:rsidR="004C59E2">
        <w:rPr>
          <w:color w:val="231F20"/>
        </w:rPr>
        <w:t>,</w:t>
      </w:r>
      <w:r>
        <w:rPr>
          <w:color w:val="231F20"/>
        </w:rPr>
        <w:t xml:space="preserve"> gospodarski subjekt u ponudi dostavlja:</w:t>
      </w:r>
    </w:p>
    <w:p w14:paraId="577F26E0" w14:textId="35D7E230" w:rsidR="00E71AEF" w:rsidRDefault="0035412A" w:rsidP="00E71AEF">
      <w:pPr>
        <w:spacing w:after="48"/>
        <w:jc w:val="both"/>
        <w:textAlignment w:val="baseline"/>
        <w:rPr>
          <w:b/>
          <w:color w:val="auto"/>
        </w:rPr>
      </w:pPr>
      <w:r>
        <w:rPr>
          <w:b/>
        </w:rPr>
        <w:t>- ispunjeni ESPD obrazac</w:t>
      </w:r>
      <w:r w:rsidR="00E71AEF">
        <w:rPr>
          <w:b/>
        </w:rPr>
        <w:t xml:space="preserve"> </w:t>
      </w:r>
      <w:r>
        <w:rPr>
          <w:b/>
        </w:rPr>
        <w:t>(</w:t>
      </w:r>
      <w:r w:rsidR="00E71AEF">
        <w:rPr>
          <w:b/>
        </w:rPr>
        <w:t>Dio III. Osnove za isključenje, Odjeljak B: Osnove povezane s plaćanjem poreza ili doprinosa za socijalno osiguranje) za sve gospodarske subjekte u ponudi.</w:t>
      </w:r>
    </w:p>
    <w:p w14:paraId="4403352B" w14:textId="77777777" w:rsidR="00E71AEF" w:rsidRPr="0036632E" w:rsidRDefault="00E71AEF" w:rsidP="00E71AEF">
      <w:pPr>
        <w:jc w:val="both"/>
        <w:rPr>
          <w:rFonts w:cs="Times New Roman"/>
          <w:color w:val="auto"/>
        </w:rPr>
      </w:pPr>
    </w:p>
    <w:p w14:paraId="4A1B8BA3" w14:textId="77777777" w:rsidR="00E71AEF" w:rsidRDefault="00E71AEF" w:rsidP="00E71AEF">
      <w:pPr>
        <w:spacing w:after="48"/>
        <w:jc w:val="both"/>
        <w:textAlignment w:val="baseline"/>
        <w:rPr>
          <w:color w:val="231F20"/>
        </w:rPr>
      </w:pPr>
      <w:r>
        <w:rPr>
          <w:color w:val="231F20"/>
        </w:rPr>
        <w:t>Naručitelj će kao dokaz da ne postoje osnove za isključenje iz ove točke Dokumentacije prihvatiti:</w:t>
      </w:r>
    </w:p>
    <w:p w14:paraId="1DC8BDF7" w14:textId="77777777" w:rsidR="00E71AEF" w:rsidRPr="0036632E" w:rsidRDefault="00E71AEF" w:rsidP="00E71AEF">
      <w:pPr>
        <w:jc w:val="both"/>
        <w:rPr>
          <w:rFonts w:cs="Times New Roman"/>
          <w:color w:val="auto"/>
        </w:rPr>
      </w:pPr>
      <w:r>
        <w:rPr>
          <w:b/>
          <w:color w:val="231F20"/>
        </w:rPr>
        <w:t xml:space="preserve">- potvrdu porezne uprave ili drugog nadležnog tijela u državi poslovnog </w:t>
      </w:r>
      <w:proofErr w:type="spellStart"/>
      <w:r>
        <w:rPr>
          <w:b/>
          <w:color w:val="231F20"/>
        </w:rPr>
        <w:t>nastana</w:t>
      </w:r>
      <w:proofErr w:type="spellEnd"/>
      <w:r>
        <w:rPr>
          <w:b/>
          <w:color w:val="231F20"/>
        </w:rPr>
        <w:t xml:space="preserve"> gospodarskog subjekta kojom se dokazuje da ne postoje osnove za isključenje.</w:t>
      </w:r>
    </w:p>
    <w:p w14:paraId="392C66BA" w14:textId="77777777" w:rsidR="00E71AEF" w:rsidRPr="0036632E" w:rsidRDefault="00E71AEF" w:rsidP="00E71AEF">
      <w:pPr>
        <w:jc w:val="both"/>
        <w:rPr>
          <w:rFonts w:cs="Times New Roman"/>
        </w:rPr>
      </w:pPr>
    </w:p>
    <w:p w14:paraId="776DB7AC" w14:textId="77777777" w:rsidR="00E71AEF" w:rsidRPr="0036632E" w:rsidRDefault="00E71AEF" w:rsidP="00E71AEF">
      <w:pPr>
        <w:jc w:val="both"/>
        <w:rPr>
          <w:rFonts w:cs="Times New Roman"/>
        </w:rPr>
      </w:pPr>
      <w:r w:rsidRPr="0036632E">
        <w:rPr>
          <w:rFonts w:cs="Times New Roman"/>
        </w:rPr>
        <w:t xml:space="preserve">Ako se gore navedeni dokazi u državi poslovnog </w:t>
      </w:r>
      <w:proofErr w:type="spellStart"/>
      <w:r w:rsidRPr="0036632E">
        <w:rPr>
          <w:rFonts w:cs="Times New Roman"/>
        </w:rPr>
        <w:t>nastana</w:t>
      </w:r>
      <w:proofErr w:type="spellEnd"/>
      <w:r w:rsidRPr="0036632E">
        <w:rPr>
          <w:rFonts w:cs="Times New Roman"/>
        </w:rPr>
        <w:t xml:space="preserve"> gospodarskog subjekta, odnosno državi čiji je osoba državljanin ne izdaju ili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6632E">
        <w:rPr>
          <w:rFonts w:cs="Times New Roman"/>
        </w:rPr>
        <w:t>nastana</w:t>
      </w:r>
      <w:proofErr w:type="spellEnd"/>
      <w:r w:rsidRPr="0036632E">
        <w:rPr>
          <w:rFonts w:cs="Times New Roman"/>
        </w:rPr>
        <w:t xml:space="preserve"> gospodarskog subjekta, odnosno državi čiji je osoba državljanin.</w:t>
      </w:r>
    </w:p>
    <w:p w14:paraId="472C33FA" w14:textId="77777777" w:rsidR="00E71AEF" w:rsidRDefault="00E71AEF" w:rsidP="00E71AEF">
      <w:pPr>
        <w:pStyle w:val="Standard"/>
        <w:jc w:val="both"/>
        <w:rPr>
          <w:rFonts w:cs="Times New Roman"/>
        </w:rPr>
      </w:pPr>
    </w:p>
    <w:p w14:paraId="020D5E13" w14:textId="48EA719E" w:rsidR="00E71AEF" w:rsidRDefault="00E71AEF" w:rsidP="00C61327">
      <w:pPr>
        <w:pStyle w:val="Standard"/>
        <w:jc w:val="both"/>
        <w:rPr>
          <w:rFonts w:cs="Times New Roman"/>
        </w:rPr>
      </w:pPr>
      <w:r w:rsidRPr="00952F89">
        <w:rPr>
          <w:color w:val="auto"/>
        </w:rPr>
        <w:t>Odredbe toč</w:t>
      </w:r>
      <w:r w:rsidR="004C59E2">
        <w:rPr>
          <w:color w:val="auto"/>
        </w:rPr>
        <w:t xml:space="preserve">aka </w:t>
      </w:r>
      <w:r w:rsidRPr="00952F89">
        <w:rPr>
          <w:color w:val="auto"/>
        </w:rPr>
        <w:t xml:space="preserve">3.1., 3.2 i 3.3. ove Dokumentacije odnose se i na </w:t>
      </w:r>
      <w:proofErr w:type="spellStart"/>
      <w:r w:rsidRPr="00952F89">
        <w:rPr>
          <w:color w:val="auto"/>
        </w:rPr>
        <w:t>podugovaratelje</w:t>
      </w:r>
      <w:proofErr w:type="spellEnd"/>
      <w:r w:rsidRPr="00952F89">
        <w:rPr>
          <w:color w:val="auto"/>
        </w:rPr>
        <w:t xml:space="preserve"> kao i na subjekte na </w:t>
      </w:r>
      <w:r>
        <w:rPr>
          <w:color w:val="231F20"/>
        </w:rPr>
        <w:t>čiju se sposobnost gospodarski subjekt oslanja.</w:t>
      </w:r>
    </w:p>
    <w:p w14:paraId="18ADADA2" w14:textId="77777777" w:rsidR="00C61327" w:rsidRDefault="00C61327" w:rsidP="00C61327">
      <w:pPr>
        <w:pStyle w:val="Standard"/>
        <w:jc w:val="both"/>
        <w:rPr>
          <w:rFonts w:cs="Times New Roman"/>
        </w:rPr>
      </w:pPr>
    </w:p>
    <w:p w14:paraId="55DEAEEE" w14:textId="1447126F" w:rsidR="00E71AEF" w:rsidRPr="00293884" w:rsidRDefault="00E71AEF" w:rsidP="000C2259">
      <w:pPr>
        <w:pStyle w:val="Standard"/>
        <w:spacing w:before="120" w:after="120"/>
        <w:outlineLvl w:val="0"/>
        <w:rPr>
          <w:rFonts w:cs="Times New Roman"/>
          <w:b/>
        </w:rPr>
      </w:pPr>
      <w:bookmarkStart w:id="28" w:name="_Toc498599628"/>
      <w:r w:rsidRPr="00947B42">
        <w:rPr>
          <w:rFonts w:cs="Times New Roman"/>
          <w:b/>
        </w:rPr>
        <w:t>4</w:t>
      </w:r>
      <w:r w:rsidR="00C61327">
        <w:rPr>
          <w:rFonts w:cs="Times New Roman"/>
          <w:b/>
        </w:rPr>
        <w:t xml:space="preserve">. </w:t>
      </w:r>
      <w:r w:rsidRPr="00293884">
        <w:rPr>
          <w:rFonts w:cs="Times New Roman"/>
          <w:b/>
        </w:rPr>
        <w:t>Ostali razlozi za isključenje gospodarskog subjekta</w:t>
      </w:r>
      <w:bookmarkEnd w:id="28"/>
    </w:p>
    <w:p w14:paraId="5AE9CADC" w14:textId="605771CE" w:rsidR="00E71AEF" w:rsidRDefault="004C59E2" w:rsidP="000C2259">
      <w:pPr>
        <w:pStyle w:val="Standard"/>
        <w:spacing w:before="120" w:after="120"/>
        <w:jc w:val="both"/>
        <w:rPr>
          <w:rFonts w:cs="Times New Roman"/>
        </w:rPr>
      </w:pPr>
      <w:r>
        <w:rPr>
          <w:rFonts w:cs="Times New Roman"/>
        </w:rPr>
        <w:t xml:space="preserve">Temeljem članka 254. Zakona o javnoj nabavi, </w:t>
      </w:r>
      <w:r w:rsidR="00E71AEF" w:rsidRPr="00947B42">
        <w:rPr>
          <w:rFonts w:cs="Times New Roman"/>
        </w:rPr>
        <w:t>Naručitelj će isključiti gospodarskog subjekta iz postupka javne nabave ako:</w:t>
      </w:r>
    </w:p>
    <w:p w14:paraId="09FC0CF5" w14:textId="6A524A88" w:rsidR="0056277D" w:rsidRPr="00947B42" w:rsidRDefault="004C59E2" w:rsidP="000C2259">
      <w:pPr>
        <w:pStyle w:val="Standard"/>
        <w:spacing w:before="120" w:after="120"/>
        <w:jc w:val="both"/>
        <w:rPr>
          <w:rFonts w:cs="Times New Roman"/>
        </w:rPr>
      </w:pPr>
      <w:r>
        <w:rPr>
          <w:rFonts w:cs="Times New Roman"/>
        </w:rPr>
        <w:t>4.1.</w:t>
      </w:r>
      <w:r w:rsidR="0056277D">
        <w:rPr>
          <w:rFonts w:cs="Times New Roman"/>
        </w:rPr>
        <w:t xml:space="preserve"> 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w:t>
      </w:r>
      <w:r w:rsidR="0056277D">
        <w:rPr>
          <w:rFonts w:cs="Times New Roman"/>
        </w:rPr>
        <w:lastRenderedPageBreak/>
        <w:t xml:space="preserve">istovrsnoj situaciji koja proizlazi iz sličnog postupka prema nacionalnim zakonima ili propisima, </w:t>
      </w:r>
    </w:p>
    <w:p w14:paraId="56184811" w14:textId="20851E22" w:rsidR="00E71AEF" w:rsidRDefault="004C59E2" w:rsidP="00E71AEF">
      <w:pPr>
        <w:pStyle w:val="Standard"/>
        <w:jc w:val="both"/>
        <w:rPr>
          <w:rFonts w:cs="Times New Roman"/>
        </w:rPr>
      </w:pPr>
      <w:r>
        <w:rPr>
          <w:rFonts w:cs="Times New Roman"/>
        </w:rPr>
        <w:t>4.2.</w:t>
      </w:r>
      <w:r w:rsidR="00E71AEF" w:rsidRPr="00947B42">
        <w:rPr>
          <w:rFonts w:cs="Times New Roman"/>
        </w:rPr>
        <w:t xml:space="preserve"> je gospodarski subjekt kriv za ozbiljno pogrešno prikrivanje činjenica pri dostavljanju podataka potrebnih za provjeru odsutnosti osnova za isključenje ili ispunjenja kriterija za odabir gospodarskog subjekta, ako je prikrio takve informacije ili nije u stanju priložiti popratne dokumente u skladu s ovom Dokumentacijom.</w:t>
      </w:r>
    </w:p>
    <w:p w14:paraId="49AAACD9" w14:textId="1F6E1092" w:rsidR="00003DE2" w:rsidRDefault="00003DE2" w:rsidP="00E71AEF">
      <w:pPr>
        <w:pStyle w:val="Standard"/>
        <w:jc w:val="both"/>
        <w:rPr>
          <w:rFonts w:cs="Times New Roman"/>
        </w:rPr>
      </w:pPr>
      <w:r w:rsidRPr="00003DE2">
        <w:rPr>
          <w:rFonts w:cs="Times New Roman"/>
        </w:rPr>
        <w:t>Razdoblje isključenja gospodarskog subjekta kod kojeg su ostvarene osnove za isključenje iz ove točke iz postupka javne nabave je dvije godine od dana dotičnog događaja.</w:t>
      </w:r>
    </w:p>
    <w:p w14:paraId="1B94F0EC" w14:textId="77777777" w:rsidR="00003DE2" w:rsidRDefault="00003DE2" w:rsidP="00003DE2">
      <w:pPr>
        <w:jc w:val="both"/>
        <w:rPr>
          <w:rFonts w:cs="Times New Roman"/>
          <w:color w:val="auto"/>
        </w:rPr>
      </w:pPr>
    </w:p>
    <w:p w14:paraId="3BEB3C1E" w14:textId="77777777" w:rsidR="00003DE2" w:rsidRDefault="00003DE2" w:rsidP="00003DE2">
      <w:pPr>
        <w:spacing w:after="48"/>
        <w:jc w:val="both"/>
        <w:textAlignment w:val="baseline"/>
        <w:rPr>
          <w:color w:val="231F20"/>
        </w:rPr>
      </w:pPr>
      <w:r>
        <w:rPr>
          <w:color w:val="231F20"/>
        </w:rPr>
        <w:t>Za potrebe utvrđivanja okolnosti iz ove točke Dokumentacije gospodarski subjekt u ponudi dostavlja:</w:t>
      </w:r>
    </w:p>
    <w:p w14:paraId="4A6E0F15" w14:textId="56AFC8BA" w:rsidR="00003DE2" w:rsidRDefault="00003DE2" w:rsidP="00003DE2">
      <w:pPr>
        <w:spacing w:after="48"/>
        <w:jc w:val="both"/>
        <w:textAlignment w:val="baseline"/>
        <w:rPr>
          <w:b/>
        </w:rPr>
      </w:pPr>
      <w:r>
        <w:rPr>
          <w:b/>
        </w:rPr>
        <w:t>- ispunjeni ESPD obrazac (Dio III. Osnove za isključenje, Odjeljak C: Osnove povezane s insolventnošću, sukobima interesa ili poslovnim prekršajem – u dijelu koji se odnosi na gore naveden</w:t>
      </w:r>
      <w:r w:rsidR="0056277D">
        <w:rPr>
          <w:b/>
        </w:rPr>
        <w:t>e</w:t>
      </w:r>
      <w:r>
        <w:rPr>
          <w:b/>
        </w:rPr>
        <w:t xml:space="preserve"> osnov</w:t>
      </w:r>
      <w:r w:rsidR="0056277D">
        <w:rPr>
          <w:b/>
        </w:rPr>
        <w:t>e</w:t>
      </w:r>
      <w:r>
        <w:rPr>
          <w:b/>
        </w:rPr>
        <w:t xml:space="preserve"> za isključenjem) za sve gospodarske subjekte u ponudi.</w:t>
      </w:r>
    </w:p>
    <w:p w14:paraId="30B45905" w14:textId="77777777" w:rsidR="00A8602D" w:rsidRDefault="00A8602D" w:rsidP="00003DE2">
      <w:pPr>
        <w:spacing w:after="48"/>
        <w:jc w:val="both"/>
        <w:textAlignment w:val="baseline"/>
        <w:rPr>
          <w:b/>
        </w:rPr>
      </w:pPr>
    </w:p>
    <w:p w14:paraId="3F91AF39" w14:textId="6E1532F5" w:rsidR="0056277D" w:rsidRDefault="0056277D" w:rsidP="0056277D">
      <w:pPr>
        <w:spacing w:after="48"/>
        <w:jc w:val="both"/>
        <w:textAlignment w:val="baseline"/>
        <w:rPr>
          <w:color w:val="231F20"/>
        </w:rPr>
      </w:pPr>
      <w:r>
        <w:rPr>
          <w:color w:val="231F20"/>
        </w:rPr>
        <w:t>Naručitelj će kao dokaz da ne postoje ostali razlozi za isključenje iz točke 4.</w:t>
      </w:r>
      <w:r w:rsidR="004C59E2">
        <w:rPr>
          <w:color w:val="231F20"/>
        </w:rPr>
        <w:t>1.</w:t>
      </w:r>
      <w:r>
        <w:rPr>
          <w:color w:val="231F20"/>
        </w:rPr>
        <w:t xml:space="preserve"> prihvatiti:</w:t>
      </w:r>
    </w:p>
    <w:p w14:paraId="52FBEEB4" w14:textId="783EDA55" w:rsidR="0056277D" w:rsidRDefault="0056277D" w:rsidP="0056277D">
      <w:pPr>
        <w:spacing w:after="48"/>
        <w:jc w:val="both"/>
        <w:textAlignment w:val="baseline"/>
        <w:rPr>
          <w:color w:val="231F20"/>
        </w:rPr>
      </w:pPr>
      <w:r>
        <w:rPr>
          <w:color w:val="231F20"/>
        </w:rPr>
        <w:t xml:space="preserve">- izvadak iz </w:t>
      </w:r>
      <w:r w:rsidR="00D44468">
        <w:rPr>
          <w:color w:val="231F20"/>
        </w:rPr>
        <w:t xml:space="preserve">sudskog </w:t>
      </w:r>
      <w:r>
        <w:rPr>
          <w:color w:val="231F20"/>
        </w:rPr>
        <w:t>registra ili</w:t>
      </w:r>
      <w:r w:rsidR="00D44468">
        <w:rPr>
          <w:color w:val="231F20"/>
        </w:rPr>
        <w:t xml:space="preserve"> potvrdu trgovačkog suda ili drugog nadležnog tijela u državni poslovnog </w:t>
      </w:r>
      <w:proofErr w:type="spellStart"/>
      <w:r w:rsidR="00D44468">
        <w:rPr>
          <w:color w:val="231F20"/>
        </w:rPr>
        <w:t>nastana</w:t>
      </w:r>
      <w:proofErr w:type="spellEnd"/>
      <w:r>
        <w:rPr>
          <w:color w:val="231F20"/>
        </w:rPr>
        <w:t>, kojim se dokazuje da ne postoje osnove za isključenje</w:t>
      </w:r>
      <w:r w:rsidR="00D44468">
        <w:rPr>
          <w:color w:val="231F20"/>
        </w:rPr>
        <w:t xml:space="preserve"> iz članka 254. stavka. 1. točke 2. Zakona o javnoj nabavi</w:t>
      </w:r>
      <w:r>
        <w:rPr>
          <w:color w:val="231F20"/>
        </w:rPr>
        <w:t>.</w:t>
      </w:r>
    </w:p>
    <w:p w14:paraId="26F8816A" w14:textId="02D0D0DC" w:rsidR="0056277D" w:rsidRPr="00D44468" w:rsidRDefault="0056277D" w:rsidP="00003DE2">
      <w:pPr>
        <w:spacing w:after="48"/>
        <w:jc w:val="both"/>
        <w:textAlignment w:val="baseline"/>
        <w:rPr>
          <w:color w:val="231F20"/>
        </w:rPr>
      </w:pPr>
      <w:r>
        <w:rPr>
          <w:color w:val="231F20"/>
        </w:rPr>
        <w:t xml:space="preserve">Ako se u državi poslovnog </w:t>
      </w:r>
      <w:proofErr w:type="spellStart"/>
      <w:r>
        <w:rPr>
          <w:color w:val="231F20"/>
        </w:rPr>
        <w:t>nastana</w:t>
      </w:r>
      <w:proofErr w:type="spellEnd"/>
      <w:r>
        <w:rPr>
          <w:color w:val="231F20"/>
        </w:rPr>
        <w:t xml:space="preserve"> gospodarskog subjekta, odnosno državi čiji je osoba državljanin ne izdaju dokumenti iz ove točke Dokumentacije ili ako ne obuhvaćaju sve okolnosti iz točke </w:t>
      </w:r>
      <w:r w:rsidR="00D44468">
        <w:rPr>
          <w:color w:val="231F20"/>
        </w:rPr>
        <w:t>4</w:t>
      </w:r>
      <w:r>
        <w:rPr>
          <w:color w:val="231F20"/>
        </w:rPr>
        <w:t xml:space="preserve">.1. ove Dokumentacije,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231F20"/>
        </w:rPr>
        <w:t>nastana</w:t>
      </w:r>
      <w:proofErr w:type="spellEnd"/>
      <w:r>
        <w:rPr>
          <w:color w:val="231F20"/>
        </w:rPr>
        <w:t xml:space="preserve"> gospodarskog subjekta, odnosno dr</w:t>
      </w:r>
      <w:r w:rsidR="00D44468">
        <w:rPr>
          <w:color w:val="231F20"/>
        </w:rPr>
        <w:t>žavi čiji je osoba državljanin.</w:t>
      </w:r>
    </w:p>
    <w:p w14:paraId="7F93FB09" w14:textId="77777777" w:rsidR="00003DE2" w:rsidRDefault="00003DE2" w:rsidP="00003DE2">
      <w:pPr>
        <w:pStyle w:val="Standard"/>
        <w:jc w:val="both"/>
        <w:rPr>
          <w:rFonts w:cs="Times New Roman"/>
          <w:b/>
        </w:rPr>
      </w:pPr>
    </w:p>
    <w:p w14:paraId="70AE53CF" w14:textId="5FBD6336" w:rsidR="00003DE2" w:rsidRPr="00003DE2" w:rsidRDefault="00003DE2" w:rsidP="00003DE2">
      <w:pPr>
        <w:pStyle w:val="Standard"/>
        <w:jc w:val="both"/>
        <w:rPr>
          <w:rFonts w:cs="Times New Roman"/>
          <w:b/>
        </w:rPr>
      </w:pPr>
      <w:r w:rsidRPr="00003DE2">
        <w:rPr>
          <w:rFonts w:cs="Times New Roman"/>
          <w:b/>
        </w:rPr>
        <w:t>Mogućnost dokazivanja pouzdanosti</w:t>
      </w:r>
    </w:p>
    <w:p w14:paraId="6AD225E1" w14:textId="26B2EC80" w:rsidR="00003DE2" w:rsidRPr="00003DE2" w:rsidRDefault="00003DE2" w:rsidP="00003DE2">
      <w:pPr>
        <w:pStyle w:val="Standard"/>
        <w:jc w:val="both"/>
        <w:rPr>
          <w:rFonts w:cs="Times New Roman"/>
        </w:rPr>
      </w:pPr>
      <w:r w:rsidRPr="00003DE2">
        <w:rPr>
          <w:rFonts w:cs="Times New Roman"/>
        </w:rPr>
        <w:t xml:space="preserve">Gospodarski subjekt kod kojeg su ostvarene osnove za isključenje iz ove točke može </w:t>
      </w:r>
      <w:r w:rsidR="000E31E5" w:rsidRPr="00003DE2">
        <w:rPr>
          <w:rFonts w:cs="Times New Roman"/>
        </w:rPr>
        <w:t xml:space="preserve">Naručitelju </w:t>
      </w:r>
      <w:r w:rsidRPr="00003DE2">
        <w:rPr>
          <w:rFonts w:cs="Times New Roman"/>
        </w:rPr>
        <w:t xml:space="preserve">dostaviti dokaze o mjerama koje je poduzeo kako bi dokazao svoju pouzdanost bez obzira na postojanje relevantne osnove za isključenje. </w:t>
      </w:r>
    </w:p>
    <w:p w14:paraId="1B042858" w14:textId="77777777" w:rsidR="00003DE2" w:rsidRPr="00003DE2" w:rsidRDefault="00003DE2" w:rsidP="00003DE2">
      <w:pPr>
        <w:pStyle w:val="Standard"/>
        <w:jc w:val="both"/>
        <w:rPr>
          <w:rFonts w:cs="Times New Roman"/>
        </w:rPr>
      </w:pPr>
      <w:r w:rsidRPr="00003DE2">
        <w:rPr>
          <w:rFonts w:cs="Times New Roman"/>
        </w:rPr>
        <w:t xml:space="preserve">Poduzimanje mjera gospodarski subjekt dokazuje: </w:t>
      </w:r>
    </w:p>
    <w:p w14:paraId="098C7856" w14:textId="77777777" w:rsidR="00003DE2" w:rsidRPr="00003DE2" w:rsidRDefault="00003DE2" w:rsidP="00003DE2">
      <w:pPr>
        <w:pStyle w:val="Standard"/>
        <w:jc w:val="both"/>
        <w:rPr>
          <w:rFonts w:cs="Times New Roman"/>
        </w:rPr>
      </w:pPr>
      <w:r w:rsidRPr="00003DE2">
        <w:rPr>
          <w:rFonts w:cs="Times New Roman"/>
        </w:rPr>
        <w:t xml:space="preserve">1. plaćanjem naknade štete ili poduzimanjem drugih odgovarajućih mjera u cilju plaćanja naknade štete prouzročene djelom ili propustom </w:t>
      </w:r>
    </w:p>
    <w:p w14:paraId="6CF12FD7" w14:textId="77777777" w:rsidR="00003DE2" w:rsidRPr="00003DE2" w:rsidRDefault="00003DE2" w:rsidP="00003DE2">
      <w:pPr>
        <w:pStyle w:val="Standard"/>
        <w:jc w:val="both"/>
        <w:rPr>
          <w:rFonts w:cs="Times New Roman"/>
        </w:rPr>
      </w:pPr>
      <w:r w:rsidRPr="00003DE2">
        <w:rPr>
          <w:rFonts w:cs="Times New Roman"/>
        </w:rPr>
        <w:t xml:space="preserve">2. aktivnom suradnjom s nadležnim istražnim tijelima radi potpunog razjašnjenja činjenica i okolnosti u vezi s djelom ili propustom </w:t>
      </w:r>
    </w:p>
    <w:p w14:paraId="7BC53893" w14:textId="77777777" w:rsidR="00003DE2" w:rsidRPr="00003DE2" w:rsidRDefault="00003DE2" w:rsidP="00F132C7">
      <w:pPr>
        <w:pStyle w:val="Standard"/>
        <w:spacing w:after="120"/>
        <w:jc w:val="both"/>
        <w:rPr>
          <w:rFonts w:cs="Times New Roman"/>
        </w:rPr>
      </w:pPr>
      <w:r w:rsidRPr="00003DE2">
        <w:rPr>
          <w:rFonts w:cs="Times New Roman"/>
        </w:rPr>
        <w:t xml:space="preserve">3. odgovarajućim tehničkim, organizacijskim i kadrovskim mjerama radi sprječavanja daljnjih djela ili propusta. </w:t>
      </w:r>
    </w:p>
    <w:p w14:paraId="6C3194DB" w14:textId="77777777" w:rsidR="00F132C7" w:rsidRDefault="000E31E5" w:rsidP="00F132C7">
      <w:pPr>
        <w:pStyle w:val="Standard"/>
        <w:spacing w:after="120"/>
        <w:jc w:val="both"/>
        <w:rPr>
          <w:rFonts w:cs="Times New Roman"/>
        </w:rPr>
      </w:pPr>
      <w:r w:rsidRPr="00003DE2">
        <w:rPr>
          <w:rFonts w:cs="Times New Roman"/>
        </w:rPr>
        <w:t xml:space="preserve">Naručitelj </w:t>
      </w:r>
      <w:r w:rsidR="00003DE2" w:rsidRPr="00003DE2">
        <w:rPr>
          <w:rFonts w:cs="Times New Roman"/>
        </w:rPr>
        <w:t>neće isključiti gospodarskog subjekta iz postupka javne nabave ako je oc</w:t>
      </w:r>
      <w:r w:rsidR="00F132C7">
        <w:rPr>
          <w:rFonts w:cs="Times New Roman"/>
        </w:rPr>
        <w:t>i</w:t>
      </w:r>
      <w:r w:rsidR="00003DE2" w:rsidRPr="00003DE2">
        <w:rPr>
          <w:rFonts w:cs="Times New Roman"/>
        </w:rPr>
        <w:t>jenjeno da</w:t>
      </w:r>
      <w:r w:rsidR="00F132C7">
        <w:rPr>
          <w:rFonts w:cs="Times New Roman"/>
        </w:rPr>
        <w:t xml:space="preserve"> su poduzete mjere primjerene. </w:t>
      </w:r>
    </w:p>
    <w:p w14:paraId="09CAC020" w14:textId="6A021020" w:rsidR="00F132C7" w:rsidRDefault="00003DE2" w:rsidP="00F132C7">
      <w:pPr>
        <w:pStyle w:val="Standard"/>
        <w:spacing w:after="120"/>
        <w:jc w:val="both"/>
        <w:rPr>
          <w:rFonts w:cs="Times New Roman"/>
        </w:rPr>
      </w:pPr>
      <w:r w:rsidRPr="00003DE2">
        <w:rPr>
          <w:rFonts w:cs="Times New Roman"/>
        </w:rPr>
        <w:t>Gospodarski subjekt kojem je pravomoćnom presudom, koja je na snazi u Republici Hrvatskoj, određena zabrana sudjelovanja u postupcima javne nabave na određeno vremensko razdoblje nema pravo korištenja ove mogućnosti.</w:t>
      </w:r>
    </w:p>
    <w:p w14:paraId="77134059" w14:textId="05FB58F4" w:rsidR="00E71AEF" w:rsidRDefault="00E71AEF" w:rsidP="00E71AEF">
      <w:pPr>
        <w:pStyle w:val="Standard"/>
        <w:jc w:val="both"/>
        <w:rPr>
          <w:rFonts w:cs="Times New Roman"/>
        </w:rPr>
      </w:pPr>
      <w:r>
        <w:rPr>
          <w:color w:val="231F20"/>
        </w:rPr>
        <w:t xml:space="preserve">Odredbe ove točke Dokumentacije odnose se i na </w:t>
      </w:r>
      <w:proofErr w:type="spellStart"/>
      <w:r>
        <w:rPr>
          <w:color w:val="231F20"/>
        </w:rPr>
        <w:t>podugovaratelje</w:t>
      </w:r>
      <w:proofErr w:type="spellEnd"/>
      <w:r>
        <w:rPr>
          <w:color w:val="231F20"/>
        </w:rPr>
        <w:t xml:space="preserve"> kao i na subjekte na čiju se sposobnost gospodarski subjekt oslanja.</w:t>
      </w:r>
      <w:r w:rsidR="00F132C7">
        <w:rPr>
          <w:color w:val="231F20"/>
        </w:rPr>
        <w:t xml:space="preserve"> Ako Naručitelj utvrdi da postoji osnova za isključenje </w:t>
      </w:r>
      <w:proofErr w:type="spellStart"/>
      <w:r w:rsidR="00F132C7">
        <w:rPr>
          <w:color w:val="231F20"/>
        </w:rPr>
        <w:lastRenderedPageBreak/>
        <w:t>podugovaratelja</w:t>
      </w:r>
      <w:proofErr w:type="spellEnd"/>
      <w:r w:rsidR="00F132C7">
        <w:rPr>
          <w:color w:val="231F20"/>
        </w:rPr>
        <w:t xml:space="preserve">, obvezan je od gospodarskog subjekta zatražiti zamjenu tog </w:t>
      </w:r>
      <w:proofErr w:type="spellStart"/>
      <w:r w:rsidR="00F132C7">
        <w:rPr>
          <w:color w:val="231F20"/>
        </w:rPr>
        <w:t>podugovaratelja</w:t>
      </w:r>
      <w:proofErr w:type="spellEnd"/>
      <w:r w:rsidR="00F132C7">
        <w:rPr>
          <w:color w:val="231F20"/>
        </w:rPr>
        <w:t xml:space="preserve"> u primjerenom roku, ne kraćem od pet dana.</w:t>
      </w:r>
    </w:p>
    <w:p w14:paraId="38987D5C" w14:textId="77777777" w:rsidR="00E71AEF" w:rsidRPr="0036632E" w:rsidRDefault="00E71AEF" w:rsidP="000C2259">
      <w:pPr>
        <w:pStyle w:val="Standard"/>
        <w:jc w:val="both"/>
        <w:rPr>
          <w:rFonts w:cs="Times New Roman"/>
        </w:rPr>
      </w:pPr>
    </w:p>
    <w:p w14:paraId="4D0E02F8" w14:textId="11EDF767" w:rsidR="00E71AEF" w:rsidRPr="0036632E" w:rsidRDefault="00E71AEF" w:rsidP="000C2259">
      <w:pPr>
        <w:pStyle w:val="Standard"/>
        <w:outlineLvl w:val="0"/>
        <w:rPr>
          <w:rFonts w:cs="Times New Roman"/>
          <w:b/>
          <w:color w:val="auto"/>
        </w:rPr>
      </w:pPr>
      <w:bookmarkStart w:id="29" w:name="_Toc498599629"/>
      <w:r>
        <w:rPr>
          <w:rFonts w:cs="Times New Roman"/>
          <w:b/>
        </w:rPr>
        <w:t>5</w:t>
      </w:r>
      <w:r w:rsidRPr="0036632E">
        <w:rPr>
          <w:rFonts w:cs="Times New Roman"/>
          <w:b/>
        </w:rPr>
        <w:t xml:space="preserve">. </w:t>
      </w:r>
      <w:r w:rsidRPr="0036632E">
        <w:rPr>
          <w:rFonts w:cs="Times New Roman"/>
          <w:b/>
          <w:color w:val="auto"/>
        </w:rPr>
        <w:t>K</w:t>
      </w:r>
      <w:r w:rsidR="00C61327">
        <w:rPr>
          <w:rFonts w:cs="Times New Roman"/>
          <w:b/>
        </w:rPr>
        <w:t>riterij za odabir</w:t>
      </w:r>
      <w:r w:rsidR="000C2259">
        <w:rPr>
          <w:rFonts w:cs="Times New Roman"/>
          <w:b/>
        </w:rPr>
        <w:t xml:space="preserve"> </w:t>
      </w:r>
      <w:r w:rsidRPr="0036632E">
        <w:rPr>
          <w:rFonts w:cs="Times New Roman"/>
          <w:b/>
        </w:rPr>
        <w:t>gospodarskog subjekta</w:t>
      </w:r>
      <w:r>
        <w:rPr>
          <w:rFonts w:cs="Times New Roman"/>
          <w:b/>
        </w:rPr>
        <w:t xml:space="preserve"> (uvjeti sposobnosti)</w:t>
      </w:r>
      <w:bookmarkEnd w:id="29"/>
    </w:p>
    <w:p w14:paraId="3FCB5A0A" w14:textId="7BB4482E" w:rsidR="00E71AEF" w:rsidRPr="00276BCF" w:rsidRDefault="00E71AEF" w:rsidP="000C2259">
      <w:pPr>
        <w:pStyle w:val="Naslov20"/>
        <w:rPr>
          <w:rFonts w:ascii="Times New Roman" w:hAnsi="Times New Roman"/>
          <w:i w:val="0"/>
          <w:sz w:val="24"/>
          <w:szCs w:val="24"/>
        </w:rPr>
      </w:pPr>
      <w:bookmarkStart w:id="30" w:name="_Toc498599630"/>
      <w:r>
        <w:rPr>
          <w:rFonts w:ascii="Times New Roman" w:hAnsi="Times New Roman"/>
          <w:i w:val="0"/>
          <w:sz w:val="24"/>
          <w:szCs w:val="24"/>
        </w:rPr>
        <w:t>5</w:t>
      </w:r>
      <w:r w:rsidRPr="00276BCF">
        <w:rPr>
          <w:rFonts w:ascii="Times New Roman" w:hAnsi="Times New Roman"/>
          <w:i w:val="0"/>
          <w:sz w:val="24"/>
          <w:szCs w:val="24"/>
        </w:rPr>
        <w:t>.1.</w:t>
      </w:r>
      <w:r w:rsidR="007D32F7">
        <w:rPr>
          <w:rFonts w:ascii="Times New Roman" w:hAnsi="Times New Roman"/>
          <w:i w:val="0"/>
          <w:sz w:val="24"/>
          <w:szCs w:val="24"/>
        </w:rPr>
        <w:t xml:space="preserve"> </w:t>
      </w:r>
      <w:r w:rsidRPr="00276BCF">
        <w:rPr>
          <w:rFonts w:ascii="Times New Roman" w:hAnsi="Times New Roman"/>
          <w:i w:val="0"/>
          <w:sz w:val="24"/>
          <w:szCs w:val="24"/>
        </w:rPr>
        <w:t>Sposobnost za obavljanje profesionalne djelatnosti</w:t>
      </w:r>
      <w:bookmarkEnd w:id="30"/>
    </w:p>
    <w:p w14:paraId="7749F7C3" w14:textId="77777777" w:rsidR="00E71AEF" w:rsidRPr="0036632E" w:rsidRDefault="00E71AEF" w:rsidP="00E71AEF">
      <w:pPr>
        <w:jc w:val="both"/>
        <w:rPr>
          <w:rFonts w:cs="Times New Roman"/>
        </w:rPr>
      </w:pPr>
      <w:r>
        <w:rPr>
          <w:rFonts w:cs="Times New Roman"/>
        </w:rPr>
        <w:t>5</w:t>
      </w:r>
      <w:r w:rsidRPr="0036632E">
        <w:rPr>
          <w:rFonts w:cs="Times New Roman"/>
        </w:rPr>
        <w:t>.1.1.</w:t>
      </w:r>
      <w:r>
        <w:rPr>
          <w:rFonts w:cs="Times New Roman"/>
        </w:rPr>
        <w:t xml:space="preserve"> </w:t>
      </w:r>
      <w:r w:rsidRPr="0036632E">
        <w:rPr>
          <w:rFonts w:cs="Times New Roman"/>
        </w:rPr>
        <w:t xml:space="preserve">Upis u sudski, obrtni, strukovni ili drugi odgovarajući registar u državi poslovnog </w:t>
      </w:r>
      <w:proofErr w:type="spellStart"/>
      <w:r w:rsidRPr="0036632E">
        <w:rPr>
          <w:rFonts w:cs="Times New Roman"/>
        </w:rPr>
        <w:t>nastana</w:t>
      </w:r>
      <w:proofErr w:type="spellEnd"/>
      <w:r w:rsidRPr="0036632E">
        <w:rPr>
          <w:rFonts w:cs="Times New Roman"/>
        </w:rPr>
        <w:t xml:space="preserve"> gospodarskog subjekta </w:t>
      </w:r>
    </w:p>
    <w:p w14:paraId="6BB2F4A4" w14:textId="77777777" w:rsidR="00E71AEF" w:rsidRPr="0036632E" w:rsidRDefault="00E71AEF" w:rsidP="00E71AEF">
      <w:pPr>
        <w:jc w:val="both"/>
        <w:rPr>
          <w:rFonts w:cs="Times New Roman"/>
        </w:rPr>
      </w:pPr>
    </w:p>
    <w:p w14:paraId="4B601AB5" w14:textId="77777777" w:rsidR="00E71AEF" w:rsidRPr="0036632E" w:rsidRDefault="00E71AEF" w:rsidP="00E71AEF">
      <w:pPr>
        <w:jc w:val="both"/>
        <w:rPr>
          <w:rFonts w:cs="Times New Roman"/>
        </w:rPr>
      </w:pPr>
      <w:r w:rsidRPr="0036632E">
        <w:rPr>
          <w:rFonts w:cs="Times New Roman"/>
        </w:rPr>
        <w:t>Sposobnost za obavljanje profesionalne djelatnosti gospodarskog subjekta dokazuje se:</w:t>
      </w:r>
    </w:p>
    <w:p w14:paraId="40ED7795" w14:textId="0BFB4689" w:rsidR="00E71AEF" w:rsidRDefault="00EF47A6" w:rsidP="000C2259">
      <w:pPr>
        <w:spacing w:before="120" w:after="120"/>
        <w:jc w:val="both"/>
        <w:rPr>
          <w:rFonts w:cs="Times New Roman"/>
        </w:rPr>
      </w:pPr>
      <w:r>
        <w:rPr>
          <w:rFonts w:cs="Times New Roman"/>
        </w:rPr>
        <w:t>- i</w:t>
      </w:r>
      <w:r w:rsidR="00E71AEF" w:rsidRPr="0036632E">
        <w:rPr>
          <w:rFonts w:cs="Times New Roman"/>
        </w:rPr>
        <w:t xml:space="preserve">zvatkom iz sudskog, obrtnog, strukovnog ili drugog odgovarajućeg registra koji se vodi u državi članici njegova poslovnog </w:t>
      </w:r>
      <w:proofErr w:type="spellStart"/>
      <w:r w:rsidR="00E71AEF" w:rsidRPr="0036632E">
        <w:rPr>
          <w:rFonts w:cs="Times New Roman"/>
        </w:rPr>
        <w:t>nastana</w:t>
      </w:r>
      <w:proofErr w:type="spellEnd"/>
      <w:r w:rsidR="00E71AEF" w:rsidRPr="0036632E">
        <w:rPr>
          <w:rFonts w:cs="Times New Roman"/>
        </w:rPr>
        <w:t>.</w:t>
      </w:r>
      <w:r w:rsidR="00E71AEF">
        <w:rPr>
          <w:rFonts w:cs="Times New Roman"/>
        </w:rPr>
        <w:t xml:space="preserve"> </w:t>
      </w:r>
    </w:p>
    <w:p w14:paraId="71116332" w14:textId="42124158" w:rsidR="00E71AEF" w:rsidRDefault="00E71AEF" w:rsidP="000C2259">
      <w:pPr>
        <w:spacing w:before="120" w:after="120"/>
        <w:jc w:val="both"/>
        <w:rPr>
          <w:rFonts w:cs="Times New Roman"/>
        </w:rPr>
      </w:pPr>
      <w:r>
        <w:rPr>
          <w:color w:val="231F20"/>
        </w:rPr>
        <w:t xml:space="preserve">Ako se u državi poslovnog </w:t>
      </w:r>
      <w:proofErr w:type="spellStart"/>
      <w:r>
        <w:rPr>
          <w:color w:val="231F20"/>
        </w:rPr>
        <w:t>nastana</w:t>
      </w:r>
      <w:proofErr w:type="spellEnd"/>
      <w:r>
        <w:rPr>
          <w:color w:val="231F20"/>
        </w:rPr>
        <w:t xml:space="preserve"> gospodarskog subjekta, odnosno državi čiji je osoba državljanin ne izdaju dokumenti iz ove točke Dokumentacije </w:t>
      </w:r>
      <w:r w:rsidR="000C2259">
        <w:rPr>
          <w:color w:val="231F20"/>
        </w:rPr>
        <w:t xml:space="preserve">o nabavi </w:t>
      </w:r>
      <w:r>
        <w:rPr>
          <w:color w:val="231F20"/>
        </w:rPr>
        <w:t xml:space="preserve">ili ako ne obuhvaćaju sve okolnosti, oni mogu biti zamijenjeni izjavom pod prisegom ili, ako izjava pod prisegom prema pravu dotične države ne postoji, </w:t>
      </w:r>
      <w:r>
        <w:rPr>
          <w:b/>
          <w:color w:val="231F20"/>
        </w:rPr>
        <w:t xml:space="preserve">izjavom davatelja s ovjerenim potpisom kod nadležne sudske ili upravne vlasti, javnog bilježnika ili strukovnog ili trgovinskog tijela u državi poslovnog </w:t>
      </w:r>
      <w:proofErr w:type="spellStart"/>
      <w:r>
        <w:rPr>
          <w:b/>
          <w:color w:val="231F20"/>
        </w:rPr>
        <w:t>nastana</w:t>
      </w:r>
      <w:proofErr w:type="spellEnd"/>
      <w:r>
        <w:rPr>
          <w:b/>
          <w:color w:val="231F20"/>
        </w:rPr>
        <w:t xml:space="preserve"> gospodarskog subjekta, odnosno državi čiji je osoba državljanin</w:t>
      </w:r>
      <w:r>
        <w:rPr>
          <w:color w:val="231F20"/>
        </w:rPr>
        <w:t>.</w:t>
      </w:r>
    </w:p>
    <w:p w14:paraId="74D93615" w14:textId="77777777" w:rsidR="00E71AEF" w:rsidRDefault="00E71AEF" w:rsidP="00E71AEF">
      <w:pPr>
        <w:spacing w:after="48"/>
        <w:jc w:val="both"/>
        <w:textAlignment w:val="baseline"/>
        <w:rPr>
          <w:color w:val="231F20"/>
        </w:rPr>
      </w:pPr>
      <w:bookmarkStart w:id="31" w:name="_Hlk492638690"/>
      <w:r>
        <w:rPr>
          <w:color w:val="231F20"/>
        </w:rPr>
        <w:t>Za potrebe utvrđivanja okolnosti iz ove točke Dokumentacije, gospodarski subjekt u ponudi dostavlja:</w:t>
      </w:r>
    </w:p>
    <w:p w14:paraId="4BFCC8B3" w14:textId="585089CF" w:rsidR="00E71AEF" w:rsidRPr="0036632E" w:rsidRDefault="00E71AEF" w:rsidP="00E71AEF">
      <w:pPr>
        <w:jc w:val="both"/>
        <w:rPr>
          <w:rFonts w:cs="Times New Roman"/>
        </w:rPr>
      </w:pPr>
      <w:r>
        <w:rPr>
          <w:b/>
        </w:rPr>
        <w:t>- ispunjeni ESPD obrazac (Dio IV. Kriterij za odabir, Odjeljak A: Sposobnost za obavljanje prof</w:t>
      </w:r>
      <w:r w:rsidR="00F132C7">
        <w:rPr>
          <w:b/>
        </w:rPr>
        <w:t>esionalne djelatnosti: točka 1)</w:t>
      </w:r>
      <w:r>
        <w:rPr>
          <w:b/>
        </w:rPr>
        <w:t xml:space="preserve">, </w:t>
      </w:r>
      <w:r w:rsidRPr="00771890">
        <w:rPr>
          <w:b/>
        </w:rPr>
        <w:t>za sve gospodarske subjekte u ponudi.</w:t>
      </w:r>
    </w:p>
    <w:bookmarkEnd w:id="31"/>
    <w:p w14:paraId="3BAC6BA5" w14:textId="77777777" w:rsidR="00E71AEF" w:rsidRPr="0036632E" w:rsidRDefault="00E71AEF" w:rsidP="00E71AEF">
      <w:pPr>
        <w:jc w:val="both"/>
        <w:rPr>
          <w:rFonts w:cs="Times New Roman"/>
        </w:rPr>
      </w:pPr>
    </w:p>
    <w:p w14:paraId="7BDD1F8B" w14:textId="77777777" w:rsidR="00047538" w:rsidRDefault="00E71AEF" w:rsidP="00E71AEF">
      <w:pPr>
        <w:pStyle w:val="Standard"/>
        <w:jc w:val="both"/>
        <w:outlineLvl w:val="1"/>
        <w:rPr>
          <w:rFonts w:cs="Times New Roman"/>
          <w:b/>
        </w:rPr>
      </w:pPr>
      <w:bookmarkStart w:id="32" w:name="_Toc498599631"/>
      <w:r>
        <w:rPr>
          <w:rFonts w:cs="Times New Roman"/>
          <w:b/>
        </w:rPr>
        <w:t>5</w:t>
      </w:r>
      <w:r w:rsidRPr="00276BCF">
        <w:rPr>
          <w:rFonts w:cs="Times New Roman"/>
          <w:b/>
        </w:rPr>
        <w:t>.2. Ekonomska i financijska sposobnost</w:t>
      </w:r>
      <w:bookmarkEnd w:id="32"/>
    </w:p>
    <w:p w14:paraId="60AA7301" w14:textId="1D30825D" w:rsidR="00E71AEF" w:rsidRPr="00047538" w:rsidRDefault="00047538" w:rsidP="00047538">
      <w:pPr>
        <w:pStyle w:val="Tijeloteksta"/>
        <w:spacing w:before="122"/>
        <w:ind w:left="0"/>
        <w:jc w:val="both"/>
        <w:rPr>
          <w:rFonts w:ascii="Times New Roman" w:hAnsi="Times New Roman" w:cs="Times New Roman"/>
          <w:lang w:val="hr-HR"/>
        </w:rPr>
      </w:pPr>
      <w:r w:rsidRPr="00047538">
        <w:rPr>
          <w:rFonts w:ascii="Times New Roman" w:hAnsi="Times New Roman" w:cs="Times New Roman"/>
          <w:lang w:val="hr-HR"/>
        </w:rPr>
        <w:t>Gospodarski subjekt mora dokazati ekonomsku i financijsku sposobnost na sljedeći način:</w:t>
      </w:r>
    </w:p>
    <w:p w14:paraId="77E730F8" w14:textId="74F8836F" w:rsidR="00714FD5" w:rsidRDefault="00047538" w:rsidP="00047538">
      <w:pPr>
        <w:pStyle w:val="Tijeloteksta"/>
        <w:spacing w:before="143"/>
        <w:ind w:left="0"/>
        <w:jc w:val="both"/>
        <w:rPr>
          <w:rFonts w:ascii="Times New Roman" w:hAnsi="Times New Roman" w:cs="Times New Roman"/>
          <w:b/>
          <w:lang w:val="hr-HR"/>
        </w:rPr>
      </w:pPr>
      <w:r w:rsidRPr="00047538">
        <w:rPr>
          <w:rFonts w:ascii="Times New Roman" w:hAnsi="Times New Roman" w:cs="Times New Roman"/>
          <w:b/>
          <w:lang w:val="hr-HR"/>
        </w:rPr>
        <w:t>5.2.1.</w:t>
      </w:r>
      <w:r w:rsidRPr="00047538">
        <w:rPr>
          <w:rFonts w:ascii="Times New Roman" w:hAnsi="Times New Roman" w:cs="Times New Roman"/>
          <w:lang w:val="hr-HR"/>
        </w:rPr>
        <w:t xml:space="preserve"> </w:t>
      </w:r>
      <w:r w:rsidR="00714FD5" w:rsidRPr="00714FD5">
        <w:rPr>
          <w:rFonts w:ascii="Times New Roman" w:hAnsi="Times New Roman" w:cs="Times New Roman"/>
          <w:b/>
          <w:lang w:val="hr-HR"/>
        </w:rPr>
        <w:t>Minimalni godišnji promet</w:t>
      </w:r>
    </w:p>
    <w:p w14:paraId="3A1CAED8" w14:textId="77777777" w:rsidR="00714FD5" w:rsidRPr="00714FD5" w:rsidRDefault="00714FD5" w:rsidP="00714FD5">
      <w:pPr>
        <w:pStyle w:val="Tijeloteksta"/>
        <w:spacing w:before="119"/>
        <w:ind w:left="0" w:right="-1"/>
        <w:jc w:val="both"/>
        <w:rPr>
          <w:rFonts w:ascii="Times New Roman" w:hAnsi="Times New Roman" w:cs="Times New Roman"/>
          <w:b/>
          <w:lang w:val="hr-HR"/>
        </w:rPr>
      </w:pPr>
      <w:r w:rsidRPr="00714FD5">
        <w:rPr>
          <w:rFonts w:ascii="Times New Roman" w:hAnsi="Times New Roman" w:cs="Times New Roman"/>
          <w:b/>
          <w:lang w:val="hr-HR"/>
        </w:rPr>
        <w:t>Minimaln</w:t>
      </w:r>
      <w:r>
        <w:rPr>
          <w:rFonts w:ascii="Times New Roman" w:hAnsi="Times New Roman" w:cs="Times New Roman"/>
          <w:b/>
          <w:lang w:val="hr-HR"/>
        </w:rPr>
        <w:t>a</w:t>
      </w:r>
      <w:r w:rsidRPr="00714FD5">
        <w:rPr>
          <w:rFonts w:ascii="Times New Roman" w:hAnsi="Times New Roman" w:cs="Times New Roman"/>
          <w:b/>
          <w:lang w:val="hr-HR"/>
        </w:rPr>
        <w:t xml:space="preserve"> razin</w:t>
      </w:r>
      <w:r>
        <w:rPr>
          <w:rFonts w:ascii="Times New Roman" w:hAnsi="Times New Roman" w:cs="Times New Roman"/>
          <w:b/>
          <w:lang w:val="hr-HR"/>
        </w:rPr>
        <w:t>a</w:t>
      </w:r>
      <w:r w:rsidRPr="00714FD5">
        <w:rPr>
          <w:rFonts w:ascii="Times New Roman" w:hAnsi="Times New Roman" w:cs="Times New Roman"/>
          <w:b/>
          <w:lang w:val="hr-HR"/>
        </w:rPr>
        <w:t xml:space="preserve"> ekonomske i financijske sposobnosti</w:t>
      </w:r>
    </w:p>
    <w:p w14:paraId="1E5BE377" w14:textId="5CBD03AD" w:rsidR="00770ABE" w:rsidRDefault="00516043" w:rsidP="00F132C7">
      <w:pPr>
        <w:pStyle w:val="Tijeloteksta"/>
        <w:spacing w:before="143" w:after="120"/>
        <w:ind w:left="0"/>
        <w:jc w:val="both"/>
        <w:rPr>
          <w:rFonts w:ascii="Times New Roman" w:hAnsi="Times New Roman" w:cs="Times New Roman"/>
          <w:lang w:val="hr-HR"/>
        </w:rPr>
      </w:pPr>
      <w:r w:rsidRPr="00714FD5">
        <w:rPr>
          <w:rFonts w:ascii="Times New Roman" w:hAnsi="Times New Roman" w:cs="Times New Roman"/>
          <w:lang w:val="hr-HR"/>
        </w:rPr>
        <w:t>Gospoda</w:t>
      </w:r>
      <w:r w:rsidR="007B04E1">
        <w:rPr>
          <w:rFonts w:ascii="Times New Roman" w:hAnsi="Times New Roman" w:cs="Times New Roman"/>
          <w:lang w:val="hr-HR"/>
        </w:rPr>
        <w:t>rski subjekt mora dokazati da</w:t>
      </w:r>
      <w:r w:rsidRPr="00714FD5">
        <w:rPr>
          <w:rFonts w:ascii="Times New Roman" w:hAnsi="Times New Roman" w:cs="Times New Roman"/>
          <w:lang w:val="hr-HR"/>
        </w:rPr>
        <w:t xml:space="preserve"> </w:t>
      </w:r>
      <w:r w:rsidR="009E576A">
        <w:rPr>
          <w:rFonts w:ascii="Times New Roman" w:hAnsi="Times New Roman" w:cs="Times New Roman"/>
          <w:lang w:val="hr-HR"/>
        </w:rPr>
        <w:t xml:space="preserve">njegov minimalni godišnji promet u području obuhvaćenim predmetom nabave u posljednje tri dostupne financijske godine </w:t>
      </w:r>
      <w:r w:rsidR="00F132C7">
        <w:rPr>
          <w:rFonts w:ascii="Times New Roman" w:hAnsi="Times New Roman" w:cs="Times New Roman"/>
          <w:lang w:val="hr-HR"/>
        </w:rPr>
        <w:t xml:space="preserve">za svaku godinu zasebno </w:t>
      </w:r>
      <w:r w:rsidR="007B04E1">
        <w:rPr>
          <w:rFonts w:ascii="Times New Roman" w:hAnsi="Times New Roman" w:cs="Times New Roman"/>
          <w:lang w:val="hr-HR"/>
        </w:rPr>
        <w:t>iznosi 17.000.000,00 kuna</w:t>
      </w:r>
      <w:r w:rsidR="009E576A">
        <w:rPr>
          <w:rFonts w:ascii="Times New Roman" w:hAnsi="Times New Roman" w:cs="Times New Roman"/>
          <w:lang w:val="hr-HR"/>
        </w:rPr>
        <w:t xml:space="preserve">. </w:t>
      </w:r>
    </w:p>
    <w:p w14:paraId="5799D849" w14:textId="03C36A92" w:rsidR="00516043" w:rsidRPr="00047538" w:rsidRDefault="007B04E1" w:rsidP="007B04E1">
      <w:pPr>
        <w:pStyle w:val="Standard"/>
        <w:spacing w:after="120"/>
        <w:jc w:val="both"/>
        <w:rPr>
          <w:rFonts w:cs="Times New Roman"/>
        </w:rPr>
      </w:pPr>
      <w:r>
        <w:rPr>
          <w:rFonts w:cs="Times New Roman"/>
        </w:rPr>
        <w:t xml:space="preserve">Sukladno </w:t>
      </w:r>
      <w:r w:rsidR="00F132C7">
        <w:rPr>
          <w:rFonts w:cs="Times New Roman"/>
        </w:rPr>
        <w:t xml:space="preserve">članku 267. </w:t>
      </w:r>
      <w:r w:rsidR="009B4C21">
        <w:rPr>
          <w:rFonts w:cs="Times New Roman"/>
        </w:rPr>
        <w:t xml:space="preserve">stavku 1. </w:t>
      </w:r>
      <w:r w:rsidR="00F132C7">
        <w:rPr>
          <w:rFonts w:cs="Times New Roman"/>
        </w:rPr>
        <w:t>Zakona o javnoj nabavi, e</w:t>
      </w:r>
      <w:r w:rsidR="00516043" w:rsidRPr="00047538">
        <w:rPr>
          <w:rFonts w:cs="Times New Roman"/>
        </w:rPr>
        <w:t xml:space="preserve">konomska i financijska sposobnost </w:t>
      </w:r>
      <w:r w:rsidR="00F132C7">
        <w:rPr>
          <w:rFonts w:cs="Times New Roman"/>
        </w:rPr>
        <w:t>u pravilu</w:t>
      </w:r>
      <w:r w:rsidR="00F132C7" w:rsidRPr="00047538">
        <w:rPr>
          <w:rFonts w:cs="Times New Roman"/>
        </w:rPr>
        <w:t xml:space="preserve"> se </w:t>
      </w:r>
      <w:r w:rsidR="00516043" w:rsidRPr="00047538">
        <w:rPr>
          <w:rFonts w:cs="Times New Roman"/>
        </w:rPr>
        <w:t>dokazuje</w:t>
      </w:r>
      <w:r w:rsidR="00BF59B9" w:rsidRPr="00047538">
        <w:rPr>
          <w:rFonts w:cs="Times New Roman"/>
        </w:rPr>
        <w:t>:</w:t>
      </w:r>
    </w:p>
    <w:p w14:paraId="3A481578" w14:textId="77777777" w:rsidR="007B04E1" w:rsidRPr="007B04E1" w:rsidRDefault="00EF47A6" w:rsidP="007B04E1">
      <w:pPr>
        <w:pStyle w:val="Odlomakpopisa"/>
        <w:widowControl w:val="0"/>
        <w:numPr>
          <w:ilvl w:val="0"/>
          <w:numId w:val="9"/>
        </w:numPr>
        <w:tabs>
          <w:tab w:val="left" w:pos="284"/>
        </w:tabs>
        <w:spacing w:after="0" w:line="240" w:lineRule="auto"/>
        <w:ind w:left="0" w:firstLine="0"/>
        <w:contextualSpacing w:val="0"/>
        <w:rPr>
          <w:sz w:val="24"/>
          <w:szCs w:val="24"/>
        </w:rPr>
      </w:pPr>
      <w:r w:rsidRPr="006375BE">
        <w:rPr>
          <w:sz w:val="24"/>
          <w:szCs w:val="24"/>
        </w:rPr>
        <w:t>odgovarajućim bankovnim</w:t>
      </w:r>
      <w:r w:rsidRPr="006375BE">
        <w:rPr>
          <w:spacing w:val="-9"/>
          <w:sz w:val="24"/>
          <w:szCs w:val="24"/>
        </w:rPr>
        <w:t xml:space="preserve"> </w:t>
      </w:r>
      <w:r w:rsidRPr="006375BE">
        <w:rPr>
          <w:sz w:val="24"/>
          <w:szCs w:val="24"/>
        </w:rPr>
        <w:t>izva</w:t>
      </w:r>
      <w:r w:rsidRPr="007B04E1">
        <w:rPr>
          <w:sz w:val="24"/>
          <w:szCs w:val="24"/>
        </w:rPr>
        <w:t xml:space="preserve">cima </w:t>
      </w:r>
    </w:p>
    <w:p w14:paraId="6EC29BCC" w14:textId="1768F2C1" w:rsidR="007B04E1" w:rsidRPr="007B04E1" w:rsidRDefault="00516043" w:rsidP="007B04E1">
      <w:pPr>
        <w:pStyle w:val="Odlomakpopisa"/>
        <w:widowControl w:val="0"/>
        <w:numPr>
          <w:ilvl w:val="0"/>
          <w:numId w:val="9"/>
        </w:numPr>
        <w:tabs>
          <w:tab w:val="left" w:pos="284"/>
        </w:tabs>
        <w:spacing w:after="0" w:line="240" w:lineRule="auto"/>
        <w:ind w:left="0" w:firstLine="0"/>
        <w:contextualSpacing w:val="0"/>
        <w:rPr>
          <w:sz w:val="24"/>
          <w:szCs w:val="24"/>
        </w:rPr>
      </w:pPr>
      <w:r w:rsidRPr="007B04E1">
        <w:rPr>
          <w:sz w:val="24"/>
          <w:szCs w:val="24"/>
        </w:rPr>
        <w:t xml:space="preserve">predočenjem financijskih izvješća ili izvadaka iz tih izvješća, ako je objavljivanje financijskih izvješća obvezno u državi poslovnog </w:t>
      </w:r>
      <w:proofErr w:type="spellStart"/>
      <w:r w:rsidRPr="007B04E1">
        <w:rPr>
          <w:sz w:val="24"/>
          <w:szCs w:val="24"/>
        </w:rPr>
        <w:t>nastana</w:t>
      </w:r>
      <w:proofErr w:type="spellEnd"/>
      <w:r w:rsidRPr="007B04E1">
        <w:rPr>
          <w:sz w:val="24"/>
          <w:szCs w:val="24"/>
        </w:rPr>
        <w:t xml:space="preserve"> gospodarskog</w:t>
      </w:r>
      <w:r w:rsidRPr="007B04E1">
        <w:rPr>
          <w:spacing w:val="-22"/>
          <w:sz w:val="24"/>
          <w:szCs w:val="24"/>
        </w:rPr>
        <w:t xml:space="preserve"> </w:t>
      </w:r>
      <w:r w:rsidRPr="007B04E1">
        <w:rPr>
          <w:sz w:val="24"/>
          <w:szCs w:val="24"/>
        </w:rPr>
        <w:t>subjekta</w:t>
      </w:r>
      <w:r w:rsidR="007B04E1" w:rsidRPr="007B04E1">
        <w:t xml:space="preserve">, </w:t>
      </w:r>
      <w:r w:rsidR="007B04E1" w:rsidRPr="007B04E1">
        <w:rPr>
          <w:sz w:val="24"/>
          <w:szCs w:val="24"/>
        </w:rPr>
        <w:t>primjerice godišnjim financijskim izvještajem (GFI) za posljednje tri dostupne financijske godine u iznosu od minimalno 17.000.000,00 kn za svaku godinu</w:t>
      </w:r>
    </w:p>
    <w:p w14:paraId="120F6434" w14:textId="4AD23FBA" w:rsidR="009B4C21" w:rsidRPr="007B04E1" w:rsidRDefault="00516043" w:rsidP="007B04E1">
      <w:pPr>
        <w:pStyle w:val="Odlomakpopisa"/>
        <w:widowControl w:val="0"/>
        <w:numPr>
          <w:ilvl w:val="0"/>
          <w:numId w:val="9"/>
        </w:numPr>
        <w:tabs>
          <w:tab w:val="left" w:pos="284"/>
        </w:tabs>
        <w:spacing w:after="0" w:line="240" w:lineRule="auto"/>
        <w:ind w:left="0" w:firstLine="0"/>
        <w:contextualSpacing w:val="0"/>
        <w:rPr>
          <w:sz w:val="24"/>
          <w:szCs w:val="24"/>
        </w:rPr>
      </w:pPr>
      <w:r w:rsidRPr="007B04E1">
        <w:rPr>
          <w:sz w:val="24"/>
          <w:szCs w:val="24"/>
        </w:rPr>
        <w:t>izjavom o ukupnom prometu gospodarskog subjekta</w:t>
      </w:r>
      <w:r w:rsidR="00EF47A6" w:rsidRPr="007B04E1">
        <w:rPr>
          <w:sz w:val="24"/>
          <w:szCs w:val="24"/>
        </w:rPr>
        <w:t>, i ako je potrebno, o prometu u području koje je obuhvaćeno predmetom nabave</w:t>
      </w:r>
      <w:r w:rsidRPr="007B04E1">
        <w:rPr>
          <w:sz w:val="24"/>
          <w:szCs w:val="24"/>
        </w:rPr>
        <w:t xml:space="preserve"> u tri posljednje dostupne financijske godine, ovisno o datumu osnivanja ili početka obavljanja djelatnosti gospodarskog subjekta, ako je informacija o tim prometima</w:t>
      </w:r>
      <w:r w:rsidRPr="007B04E1">
        <w:rPr>
          <w:spacing w:val="-30"/>
          <w:sz w:val="24"/>
          <w:szCs w:val="24"/>
        </w:rPr>
        <w:t xml:space="preserve"> </w:t>
      </w:r>
      <w:r w:rsidRPr="007B04E1">
        <w:rPr>
          <w:sz w:val="24"/>
          <w:szCs w:val="24"/>
        </w:rPr>
        <w:t>dostupna</w:t>
      </w:r>
      <w:r w:rsidR="00B732E9" w:rsidRPr="007B04E1">
        <w:rPr>
          <w:sz w:val="24"/>
          <w:szCs w:val="24"/>
        </w:rPr>
        <w:t>.</w:t>
      </w:r>
    </w:p>
    <w:p w14:paraId="5E5A05C0" w14:textId="77777777" w:rsidR="00B732E9" w:rsidRDefault="00B732E9" w:rsidP="009B4C21">
      <w:pPr>
        <w:spacing w:after="60"/>
        <w:jc w:val="both"/>
        <w:textAlignment w:val="baseline"/>
        <w:rPr>
          <w:color w:val="231F20"/>
        </w:rPr>
      </w:pPr>
      <w:r>
        <w:rPr>
          <w:color w:val="231F20"/>
        </w:rPr>
        <w:lastRenderedPageBreak/>
        <w:t>Za potrebe utvrđivanja okolnosti iz ove točke Dokumentacije, gospodarski subjekt u ponudi dostavlja:</w:t>
      </w:r>
    </w:p>
    <w:p w14:paraId="452D0BE1" w14:textId="28FF1A1F" w:rsidR="00516043" w:rsidRPr="006375BE" w:rsidRDefault="00B732E9" w:rsidP="00B732E9">
      <w:pPr>
        <w:jc w:val="both"/>
      </w:pPr>
      <w:r>
        <w:rPr>
          <w:b/>
        </w:rPr>
        <w:t>- ispunjeni ESPD obrazac (Dio IV. Kriterij za odabir, Odjeljak B: Ekonomska i financijska sposobnosti, točka 1a.</w:t>
      </w:r>
    </w:p>
    <w:p w14:paraId="6E2BDE5E" w14:textId="77777777" w:rsidR="00714FD5" w:rsidRPr="00714FD5" w:rsidRDefault="00047538" w:rsidP="00BF59B9">
      <w:pPr>
        <w:pStyle w:val="Tijeloteksta"/>
        <w:spacing w:before="119"/>
        <w:ind w:left="0" w:right="-1"/>
        <w:jc w:val="both"/>
        <w:rPr>
          <w:rFonts w:ascii="Times New Roman" w:hAnsi="Times New Roman" w:cs="Times New Roman"/>
          <w:b/>
          <w:lang w:val="hr-HR"/>
        </w:rPr>
      </w:pPr>
      <w:r w:rsidRPr="00714FD5">
        <w:rPr>
          <w:rFonts w:ascii="Times New Roman" w:hAnsi="Times New Roman" w:cs="Times New Roman"/>
          <w:b/>
          <w:lang w:val="hr-HR"/>
        </w:rPr>
        <w:t xml:space="preserve">5.2.2. </w:t>
      </w:r>
      <w:r w:rsidR="00714FD5" w:rsidRPr="00714FD5">
        <w:rPr>
          <w:rFonts w:ascii="Times New Roman" w:hAnsi="Times New Roman" w:cs="Times New Roman"/>
          <w:b/>
          <w:lang w:val="hr-HR"/>
        </w:rPr>
        <w:t>Informacije o godišnjim financijskim izvješćima</w:t>
      </w:r>
    </w:p>
    <w:p w14:paraId="37B9E879" w14:textId="5659E78A" w:rsidR="00714FD5" w:rsidRPr="00714FD5" w:rsidRDefault="00714FD5" w:rsidP="00BF59B9">
      <w:pPr>
        <w:pStyle w:val="Tijeloteksta"/>
        <w:spacing w:before="119"/>
        <w:ind w:left="0" w:right="-1"/>
        <w:jc w:val="both"/>
        <w:rPr>
          <w:rFonts w:ascii="Times New Roman" w:hAnsi="Times New Roman" w:cs="Times New Roman"/>
          <w:b/>
          <w:lang w:val="hr-HR"/>
        </w:rPr>
      </w:pPr>
      <w:r w:rsidRPr="00714FD5">
        <w:rPr>
          <w:rFonts w:ascii="Times New Roman" w:hAnsi="Times New Roman" w:cs="Times New Roman"/>
          <w:b/>
          <w:lang w:val="hr-HR"/>
        </w:rPr>
        <w:t>Minimaln</w:t>
      </w:r>
      <w:r>
        <w:rPr>
          <w:rFonts w:ascii="Times New Roman" w:hAnsi="Times New Roman" w:cs="Times New Roman"/>
          <w:b/>
          <w:lang w:val="hr-HR"/>
        </w:rPr>
        <w:t>a</w:t>
      </w:r>
      <w:r w:rsidRPr="00714FD5">
        <w:rPr>
          <w:rFonts w:ascii="Times New Roman" w:hAnsi="Times New Roman" w:cs="Times New Roman"/>
          <w:b/>
          <w:lang w:val="hr-HR"/>
        </w:rPr>
        <w:t xml:space="preserve"> razin</w:t>
      </w:r>
      <w:r>
        <w:rPr>
          <w:rFonts w:ascii="Times New Roman" w:hAnsi="Times New Roman" w:cs="Times New Roman"/>
          <w:b/>
          <w:lang w:val="hr-HR"/>
        </w:rPr>
        <w:t>a</w:t>
      </w:r>
      <w:r w:rsidRPr="00714FD5">
        <w:rPr>
          <w:rFonts w:ascii="Times New Roman" w:hAnsi="Times New Roman" w:cs="Times New Roman"/>
          <w:b/>
          <w:lang w:val="hr-HR"/>
        </w:rPr>
        <w:t xml:space="preserve"> ekonomske i financijske sposobnosti</w:t>
      </w:r>
    </w:p>
    <w:p w14:paraId="5DFECA28" w14:textId="67EAD9FF" w:rsidR="00BF59B9" w:rsidRDefault="00BF59B9" w:rsidP="00BF59B9">
      <w:pPr>
        <w:pStyle w:val="Tijeloteksta"/>
        <w:spacing w:before="119"/>
        <w:ind w:left="0" w:right="-1"/>
        <w:jc w:val="both"/>
        <w:rPr>
          <w:rFonts w:ascii="Times New Roman" w:hAnsi="Times New Roman" w:cs="Times New Roman"/>
          <w:lang w:val="hr-HR"/>
        </w:rPr>
      </w:pPr>
      <w:r w:rsidRPr="00BF59B9">
        <w:rPr>
          <w:rFonts w:ascii="Times New Roman" w:hAnsi="Times New Roman" w:cs="Times New Roman"/>
          <w:lang w:val="hr-HR"/>
        </w:rPr>
        <w:t>Ponuditelj ispunjava uvjet solventnosti ako njegov ra</w:t>
      </w:r>
      <w:r w:rsidR="00714FD5">
        <w:rPr>
          <w:rFonts w:ascii="Times New Roman" w:hAnsi="Times New Roman" w:cs="Times New Roman"/>
          <w:lang w:val="hr-HR"/>
        </w:rPr>
        <w:t>čun nije bio u blokadi više od 7</w:t>
      </w:r>
      <w:r w:rsidRPr="00BF59B9">
        <w:rPr>
          <w:rFonts w:ascii="Times New Roman" w:hAnsi="Times New Roman" w:cs="Times New Roman"/>
          <w:lang w:val="hr-HR"/>
        </w:rPr>
        <w:t xml:space="preserve"> (</w:t>
      </w:r>
      <w:r w:rsidR="00714FD5">
        <w:rPr>
          <w:rFonts w:ascii="Times New Roman" w:hAnsi="Times New Roman" w:cs="Times New Roman"/>
          <w:lang w:val="hr-HR"/>
        </w:rPr>
        <w:t>sedam</w:t>
      </w:r>
      <w:r w:rsidRPr="00BF59B9">
        <w:rPr>
          <w:rFonts w:ascii="Times New Roman" w:hAnsi="Times New Roman" w:cs="Times New Roman"/>
          <w:lang w:val="hr-HR"/>
        </w:rPr>
        <w:t>) dana</w:t>
      </w:r>
      <w:r w:rsidR="00714FD5">
        <w:rPr>
          <w:rFonts w:ascii="Times New Roman" w:hAnsi="Times New Roman" w:cs="Times New Roman"/>
          <w:lang w:val="hr-HR"/>
        </w:rPr>
        <w:t xml:space="preserve"> neprekidno, a ne više od 15 (petnaest) dana ukupno </w:t>
      </w:r>
      <w:r w:rsidR="00047538">
        <w:rPr>
          <w:rFonts w:ascii="Times New Roman" w:hAnsi="Times New Roman" w:cs="Times New Roman"/>
          <w:lang w:val="hr-HR"/>
        </w:rPr>
        <w:t>u prethodnih 6 (šest) mjeseci.</w:t>
      </w:r>
    </w:p>
    <w:p w14:paraId="35AE263E" w14:textId="77777777" w:rsidR="00714FD5" w:rsidRDefault="00714FD5" w:rsidP="00BF59B9">
      <w:pPr>
        <w:spacing w:after="48"/>
        <w:jc w:val="both"/>
        <w:textAlignment w:val="baseline"/>
        <w:rPr>
          <w:color w:val="231F20"/>
        </w:rPr>
      </w:pPr>
    </w:p>
    <w:p w14:paraId="269A29A2" w14:textId="7254AE43" w:rsidR="00BF59B9" w:rsidRPr="00BF59B9" w:rsidRDefault="00BF59B9" w:rsidP="00BF59B9">
      <w:pPr>
        <w:spacing w:after="48"/>
        <w:jc w:val="both"/>
        <w:textAlignment w:val="baseline"/>
        <w:rPr>
          <w:color w:val="231F20"/>
        </w:rPr>
      </w:pPr>
      <w:r w:rsidRPr="00BF59B9">
        <w:rPr>
          <w:color w:val="231F20"/>
        </w:rPr>
        <w:t>Za potrebe utvrđivanja okolnosti</w:t>
      </w:r>
      <w:r>
        <w:rPr>
          <w:color w:val="231F20"/>
        </w:rPr>
        <w:t xml:space="preserve"> iz ove točke Dokumentacije</w:t>
      </w:r>
      <w:r w:rsidRPr="00BF59B9">
        <w:rPr>
          <w:color w:val="231F20"/>
        </w:rPr>
        <w:t>,</w:t>
      </w:r>
      <w:r>
        <w:rPr>
          <w:color w:val="231F20"/>
        </w:rPr>
        <w:t xml:space="preserve"> ponuditelj u ponudi dostavlja:</w:t>
      </w:r>
    </w:p>
    <w:p w14:paraId="2D8B6D51" w14:textId="2437AB53" w:rsidR="00BF59B9" w:rsidRPr="00BF59B9" w:rsidRDefault="00BF59B9" w:rsidP="00BF59B9">
      <w:pPr>
        <w:tabs>
          <w:tab w:val="left" w:pos="284"/>
        </w:tabs>
        <w:jc w:val="both"/>
        <w:rPr>
          <w:b/>
        </w:rPr>
      </w:pPr>
      <w:r w:rsidRPr="00BF59B9">
        <w:rPr>
          <w:b/>
        </w:rPr>
        <w:t>-</w:t>
      </w:r>
      <w:r w:rsidRPr="00BF59B9">
        <w:rPr>
          <w:b/>
        </w:rPr>
        <w:tab/>
        <w:t>ispunjeni ESPD obrazac (Dio IV. Kriteriji za odabir, Odjeljak B: Ekonomska i financijska sposobnost: točka 6).</w:t>
      </w:r>
    </w:p>
    <w:p w14:paraId="4450C56B" w14:textId="77777777" w:rsidR="00047538" w:rsidRPr="00047538" w:rsidRDefault="00047538" w:rsidP="00047538">
      <w:pPr>
        <w:pStyle w:val="Tijeloteksta"/>
        <w:spacing w:before="122"/>
        <w:ind w:left="0"/>
        <w:jc w:val="both"/>
        <w:rPr>
          <w:rFonts w:ascii="Times New Roman" w:hAnsi="Times New Roman" w:cs="Times New Roman"/>
          <w:lang w:val="hr-HR"/>
        </w:rPr>
      </w:pPr>
      <w:r w:rsidRPr="00047538">
        <w:rPr>
          <w:rFonts w:ascii="Times New Roman" w:hAnsi="Times New Roman" w:cs="Times New Roman"/>
          <w:lang w:val="hr-HR"/>
        </w:rPr>
        <w:t>Ekonomska i financijska sposobnost dokazuje se:</w:t>
      </w:r>
    </w:p>
    <w:p w14:paraId="4E253CCF" w14:textId="57ED6267" w:rsidR="00BF59B9" w:rsidRPr="00047538" w:rsidRDefault="00BF59B9" w:rsidP="00047538">
      <w:pPr>
        <w:pStyle w:val="Tijeloteksta"/>
        <w:tabs>
          <w:tab w:val="left" w:pos="284"/>
        </w:tabs>
        <w:spacing w:before="119"/>
        <w:ind w:left="0" w:right="-1"/>
        <w:jc w:val="both"/>
        <w:rPr>
          <w:rFonts w:ascii="Times New Roman" w:hAnsi="Times New Roman" w:cs="Times New Roman"/>
          <w:lang w:val="hr-HR"/>
        </w:rPr>
      </w:pPr>
      <w:r w:rsidRPr="00BF59B9">
        <w:rPr>
          <w:rFonts w:ascii="Times New Roman" w:hAnsi="Times New Roman" w:cs="Times New Roman"/>
          <w:lang w:val="hr-HR"/>
        </w:rPr>
        <w:t>-</w:t>
      </w:r>
      <w:r w:rsidRPr="00BF59B9">
        <w:rPr>
          <w:rFonts w:ascii="Times New Roman" w:hAnsi="Times New Roman" w:cs="Times New Roman"/>
          <w:lang w:val="hr-HR"/>
        </w:rPr>
        <w:tab/>
      </w:r>
      <w:r>
        <w:rPr>
          <w:rFonts w:ascii="Times New Roman" w:hAnsi="Times New Roman" w:cs="Times New Roman"/>
          <w:lang w:val="hr-HR"/>
        </w:rPr>
        <w:t>d</w:t>
      </w:r>
      <w:r w:rsidRPr="00BF59B9">
        <w:rPr>
          <w:rFonts w:ascii="Times New Roman" w:hAnsi="Times New Roman" w:cs="Times New Roman"/>
          <w:lang w:val="hr-HR"/>
        </w:rPr>
        <w:t>okument</w:t>
      </w:r>
      <w:r w:rsidR="00047538">
        <w:rPr>
          <w:rFonts w:ascii="Times New Roman" w:hAnsi="Times New Roman" w:cs="Times New Roman"/>
          <w:lang w:val="hr-HR"/>
        </w:rPr>
        <w:t>om</w:t>
      </w:r>
      <w:r w:rsidRPr="00BF59B9">
        <w:rPr>
          <w:rFonts w:ascii="Times New Roman" w:hAnsi="Times New Roman" w:cs="Times New Roman"/>
          <w:lang w:val="hr-HR"/>
        </w:rPr>
        <w:t xml:space="preserve"> izdan</w:t>
      </w:r>
      <w:r w:rsidR="00047538">
        <w:rPr>
          <w:rFonts w:ascii="Times New Roman" w:hAnsi="Times New Roman" w:cs="Times New Roman"/>
          <w:lang w:val="hr-HR"/>
        </w:rPr>
        <w:t>im</w:t>
      </w:r>
      <w:r w:rsidRPr="00BF59B9">
        <w:rPr>
          <w:rFonts w:ascii="Times New Roman" w:hAnsi="Times New Roman" w:cs="Times New Roman"/>
          <w:lang w:val="hr-HR"/>
        </w:rPr>
        <w:t xml:space="preserve"> od bankarskih ili drugih financijskih institucija (BON2/SOL2 ili slično) kojim se dokazuje da račun</w:t>
      </w:r>
      <w:r w:rsidR="00047538">
        <w:rPr>
          <w:rFonts w:ascii="Times New Roman" w:hAnsi="Times New Roman" w:cs="Times New Roman"/>
          <w:lang w:val="hr-HR"/>
        </w:rPr>
        <w:t xml:space="preserve"> ponuditelja</w:t>
      </w:r>
      <w:r w:rsidRPr="00BF59B9">
        <w:rPr>
          <w:rFonts w:ascii="Times New Roman" w:hAnsi="Times New Roman" w:cs="Times New Roman"/>
          <w:lang w:val="hr-HR"/>
        </w:rPr>
        <w:t xml:space="preserve"> </w:t>
      </w:r>
      <w:r w:rsidR="00714FD5">
        <w:rPr>
          <w:rFonts w:ascii="Times New Roman" w:hAnsi="Times New Roman" w:cs="Times New Roman"/>
          <w:lang w:val="hr-HR"/>
        </w:rPr>
        <w:t>nije bio u blokadi više od 7</w:t>
      </w:r>
      <w:r w:rsidR="00714FD5" w:rsidRPr="00BF59B9">
        <w:rPr>
          <w:rFonts w:ascii="Times New Roman" w:hAnsi="Times New Roman" w:cs="Times New Roman"/>
          <w:lang w:val="hr-HR"/>
        </w:rPr>
        <w:t xml:space="preserve"> (</w:t>
      </w:r>
      <w:r w:rsidR="00714FD5">
        <w:rPr>
          <w:rFonts w:ascii="Times New Roman" w:hAnsi="Times New Roman" w:cs="Times New Roman"/>
          <w:lang w:val="hr-HR"/>
        </w:rPr>
        <w:t>sedam</w:t>
      </w:r>
      <w:r w:rsidR="00714FD5" w:rsidRPr="00BF59B9">
        <w:rPr>
          <w:rFonts w:ascii="Times New Roman" w:hAnsi="Times New Roman" w:cs="Times New Roman"/>
          <w:lang w:val="hr-HR"/>
        </w:rPr>
        <w:t>) dana</w:t>
      </w:r>
      <w:r w:rsidR="00714FD5">
        <w:rPr>
          <w:rFonts w:ascii="Times New Roman" w:hAnsi="Times New Roman" w:cs="Times New Roman"/>
          <w:lang w:val="hr-HR"/>
        </w:rPr>
        <w:t xml:space="preserve"> neprekidno, a ne više od 15 (petnaest) dana ukupno u prethodnih 6 (šest) mjeseci</w:t>
      </w:r>
      <w:r w:rsidR="00047538">
        <w:rPr>
          <w:rFonts w:ascii="Times New Roman" w:hAnsi="Times New Roman" w:cs="Times New Roman"/>
          <w:lang w:val="hr-HR"/>
        </w:rPr>
        <w:t>.</w:t>
      </w:r>
    </w:p>
    <w:p w14:paraId="19CAAFD5" w14:textId="77777777" w:rsidR="00BF59B9" w:rsidRPr="00BF59B9" w:rsidRDefault="00BF59B9" w:rsidP="00BF59B9">
      <w:pPr>
        <w:pStyle w:val="Tijeloteksta"/>
        <w:spacing w:before="143"/>
        <w:ind w:left="0"/>
        <w:jc w:val="both"/>
        <w:rPr>
          <w:rFonts w:ascii="Times New Roman" w:eastAsia="Lucida Sans Unicode" w:hAnsi="Times New Roman" w:cs="Tahoma"/>
          <w:b/>
          <w:color w:val="000000"/>
          <w:lang w:val="hr-HR" w:eastAsia="hr-HR"/>
        </w:rPr>
      </w:pPr>
      <w:r w:rsidRPr="00BF59B9">
        <w:rPr>
          <w:rFonts w:ascii="Times New Roman" w:eastAsia="Lucida Sans Unicode" w:hAnsi="Times New Roman" w:cs="Tahoma"/>
          <w:b/>
          <w:color w:val="000000"/>
          <w:lang w:val="hr-HR" w:eastAsia="hr-HR"/>
        </w:rPr>
        <w:t>Obrazloženje uvjeta:</w:t>
      </w:r>
    </w:p>
    <w:p w14:paraId="0FC831EF" w14:textId="494E1FAA" w:rsidR="00BF59B9" w:rsidRPr="00BF59B9" w:rsidRDefault="00C16E06" w:rsidP="00BF59B9">
      <w:pPr>
        <w:pStyle w:val="Tijeloteksta"/>
        <w:spacing w:before="119"/>
        <w:ind w:left="0" w:right="-1"/>
        <w:jc w:val="both"/>
        <w:rPr>
          <w:rFonts w:ascii="Times New Roman" w:hAnsi="Times New Roman" w:cs="Times New Roman"/>
          <w:lang w:val="hr-HR"/>
        </w:rPr>
      </w:pPr>
      <w:r>
        <w:rPr>
          <w:rFonts w:ascii="Times New Roman" w:hAnsi="Times New Roman" w:cs="Times New Roman"/>
          <w:lang w:val="hr-HR"/>
        </w:rPr>
        <w:t>Traženim dokazima ekonomske i financijske</w:t>
      </w:r>
      <w:r w:rsidR="00BF59B9" w:rsidRPr="00BF59B9">
        <w:rPr>
          <w:rFonts w:ascii="Times New Roman" w:hAnsi="Times New Roman" w:cs="Times New Roman"/>
          <w:lang w:val="hr-HR"/>
        </w:rPr>
        <w:t xml:space="preserve"> sposobnosti, gospodarski subjekt dokazuje da ima stabilno financijsko poslovanje na način da ne može dovesti u pitanje izv</w:t>
      </w:r>
      <w:r w:rsidR="009B4C21">
        <w:rPr>
          <w:rFonts w:ascii="Times New Roman" w:hAnsi="Times New Roman" w:cs="Times New Roman"/>
          <w:lang w:val="hr-HR"/>
        </w:rPr>
        <w:t>ršenje svojih ugovornih obveza.</w:t>
      </w:r>
    </w:p>
    <w:p w14:paraId="12689751" w14:textId="2D64246E" w:rsidR="00047538" w:rsidRDefault="00047538" w:rsidP="00047538">
      <w:pPr>
        <w:pStyle w:val="Tijeloteksta"/>
        <w:spacing w:before="119"/>
        <w:ind w:left="0" w:right="-1"/>
        <w:jc w:val="both"/>
        <w:rPr>
          <w:rFonts w:ascii="Times New Roman" w:hAnsi="Times New Roman" w:cs="Times New Roman"/>
          <w:lang w:val="hr-HR"/>
        </w:rPr>
      </w:pPr>
      <w:r w:rsidRPr="006A479C">
        <w:rPr>
          <w:rFonts w:ascii="Times New Roman" w:hAnsi="Times New Roman" w:cs="Times New Roman"/>
          <w:lang w:val="hr-HR"/>
        </w:rPr>
        <w:t xml:space="preserve">Sukladno članku 273. </w:t>
      </w:r>
      <w:r>
        <w:rPr>
          <w:rFonts w:ascii="Times New Roman" w:hAnsi="Times New Roman" w:cs="Times New Roman"/>
          <w:lang w:val="hr-HR"/>
        </w:rPr>
        <w:t>Zakona o javnoj nabavi</w:t>
      </w:r>
      <w:r w:rsidRPr="006A479C">
        <w:rPr>
          <w:rFonts w:ascii="Times New Roman" w:hAnsi="Times New Roman" w:cs="Times New Roman"/>
          <w:lang w:val="hr-HR"/>
        </w:rPr>
        <w:t>, gospodarski subjekti prilikom dokazivanja ekonomske i financijske sposobnosti, mogu se, po potrebi osloniti na sp</w:t>
      </w:r>
      <w:r>
        <w:rPr>
          <w:rFonts w:ascii="Times New Roman" w:hAnsi="Times New Roman" w:cs="Times New Roman"/>
          <w:lang w:val="hr-HR"/>
        </w:rPr>
        <w:t xml:space="preserve">osobnost drugih subjekata, bez </w:t>
      </w:r>
      <w:r w:rsidRPr="006A479C">
        <w:rPr>
          <w:rFonts w:ascii="Times New Roman" w:hAnsi="Times New Roman" w:cs="Times New Roman"/>
          <w:lang w:val="hr-HR"/>
        </w:rPr>
        <w:t>obzira na pravnu prirodu njihova međusobna odnosa. U tom slučaju gospodarski subjekt mora dokazati Naručitelju da će imati na raspolaganju potrebne resurse za izvršenje ugovora, primjerice prihvaćanjem obveze drugih subjekata da će te resurse staviti na raspolaganje gospodarskom subjektu. Pod istim uvjetima, zajednica gospodarskih subjekata se može osloniti na sposobnost članova zajednice ili drugih</w:t>
      </w:r>
      <w:r w:rsidRPr="006A479C">
        <w:rPr>
          <w:rFonts w:ascii="Times New Roman" w:hAnsi="Times New Roman" w:cs="Times New Roman"/>
          <w:spacing w:val="-21"/>
          <w:lang w:val="hr-HR"/>
        </w:rPr>
        <w:t xml:space="preserve"> </w:t>
      </w:r>
      <w:r w:rsidRPr="006A479C">
        <w:rPr>
          <w:rFonts w:ascii="Times New Roman" w:hAnsi="Times New Roman" w:cs="Times New Roman"/>
          <w:lang w:val="hr-HR"/>
        </w:rPr>
        <w:t>subjekata.</w:t>
      </w:r>
    </w:p>
    <w:p w14:paraId="68C542FC" w14:textId="4695CA27" w:rsidR="00516043" w:rsidRDefault="00BF59B9" w:rsidP="006A479C">
      <w:pPr>
        <w:pStyle w:val="Tijeloteksta"/>
        <w:spacing w:before="119"/>
        <w:ind w:left="0" w:right="-1"/>
        <w:jc w:val="both"/>
        <w:rPr>
          <w:rFonts w:ascii="Times New Roman" w:hAnsi="Times New Roman" w:cs="Times New Roman"/>
          <w:lang w:val="hr-HR"/>
        </w:rPr>
      </w:pPr>
      <w:r>
        <w:rPr>
          <w:rFonts w:ascii="Times New Roman" w:hAnsi="Times New Roman" w:cs="Times New Roman"/>
          <w:lang w:val="hr-HR"/>
        </w:rPr>
        <w:t>Ako se gospodarski subjekt oslanja na sposobnost drugih subjekata radi dokazivanja ispunjavanja kriterija ekonomske i financijske sposobnosti, Naručitelj zahtijeva njihovu solidarnu odgovornost za izvršenje ugovora.</w:t>
      </w:r>
    </w:p>
    <w:p w14:paraId="7B790638" w14:textId="5FA34AD1" w:rsidR="009E576A" w:rsidRPr="006A479C" w:rsidRDefault="009E576A" w:rsidP="006A479C">
      <w:pPr>
        <w:pStyle w:val="Tijeloteksta"/>
        <w:spacing w:before="119"/>
        <w:ind w:left="0" w:right="-1"/>
        <w:jc w:val="both"/>
        <w:rPr>
          <w:rFonts w:ascii="Times New Roman" w:hAnsi="Times New Roman" w:cs="Times New Roman"/>
          <w:lang w:val="hr-HR"/>
        </w:rPr>
      </w:pPr>
      <w:r w:rsidRPr="009E576A">
        <w:rPr>
          <w:rFonts w:ascii="Times New Roman" w:hAnsi="Times New Roman" w:cs="Times New Roman"/>
          <w:lang w:val="hr-HR"/>
        </w:rPr>
        <w:t>Ako gospodarski subjekt iz</w:t>
      </w:r>
      <w:r>
        <w:rPr>
          <w:rFonts w:ascii="Times New Roman" w:hAnsi="Times New Roman" w:cs="Times New Roman"/>
          <w:lang w:val="hr-HR"/>
        </w:rPr>
        <w:t xml:space="preserve"> opravdanog razloga nije u moguć</w:t>
      </w:r>
      <w:r w:rsidRPr="009E576A">
        <w:rPr>
          <w:rFonts w:ascii="Times New Roman" w:hAnsi="Times New Roman" w:cs="Times New Roman"/>
          <w:lang w:val="hr-HR"/>
        </w:rPr>
        <w:t xml:space="preserve">nosti predočiti dokumente i dokaze koje </w:t>
      </w:r>
      <w:r w:rsidR="00C16E06">
        <w:rPr>
          <w:rFonts w:ascii="Times New Roman" w:hAnsi="Times New Roman" w:cs="Times New Roman"/>
          <w:lang w:val="hr-HR"/>
        </w:rPr>
        <w:t>Naručitelj</w:t>
      </w:r>
      <w:r w:rsidRPr="009E576A">
        <w:rPr>
          <w:rFonts w:ascii="Times New Roman" w:hAnsi="Times New Roman" w:cs="Times New Roman"/>
          <w:lang w:val="hr-HR"/>
        </w:rPr>
        <w:t xml:space="preserve"> zahtijeva</w:t>
      </w:r>
      <w:r>
        <w:rPr>
          <w:rFonts w:ascii="Times New Roman" w:hAnsi="Times New Roman" w:cs="Times New Roman"/>
          <w:lang w:val="hr-HR"/>
        </w:rPr>
        <w:t xml:space="preserve"> </w:t>
      </w:r>
      <w:r w:rsidR="00C16E06">
        <w:rPr>
          <w:rFonts w:ascii="Times New Roman" w:hAnsi="Times New Roman" w:cs="Times New Roman"/>
          <w:lang w:val="hr-HR"/>
        </w:rPr>
        <w:t>prema</w:t>
      </w:r>
      <w:r>
        <w:rPr>
          <w:rFonts w:ascii="Times New Roman" w:hAnsi="Times New Roman" w:cs="Times New Roman"/>
          <w:lang w:val="hr-HR"/>
        </w:rPr>
        <w:t xml:space="preserve"> točki 5.2. ove Dokumentacije</w:t>
      </w:r>
      <w:r w:rsidRPr="009E576A">
        <w:rPr>
          <w:rFonts w:ascii="Times New Roman" w:hAnsi="Times New Roman" w:cs="Times New Roman"/>
          <w:lang w:val="hr-HR"/>
        </w:rPr>
        <w:t xml:space="preserve">, sukladno članku 267. </w:t>
      </w:r>
      <w:r w:rsidR="00C16E06">
        <w:rPr>
          <w:rFonts w:ascii="Times New Roman" w:hAnsi="Times New Roman" w:cs="Times New Roman"/>
          <w:lang w:val="hr-HR"/>
        </w:rPr>
        <w:t>s</w:t>
      </w:r>
      <w:r w:rsidRPr="009E576A">
        <w:rPr>
          <w:rFonts w:ascii="Times New Roman" w:hAnsi="Times New Roman" w:cs="Times New Roman"/>
          <w:lang w:val="hr-HR"/>
        </w:rPr>
        <w:t xml:space="preserve">tavku 2. </w:t>
      </w:r>
      <w:r w:rsidR="00C16E06">
        <w:rPr>
          <w:rFonts w:ascii="Times New Roman" w:hAnsi="Times New Roman" w:cs="Times New Roman"/>
          <w:lang w:val="hr-HR"/>
        </w:rPr>
        <w:t>Zakona o javnoj nabavi</w:t>
      </w:r>
      <w:r w:rsidRPr="009E576A">
        <w:rPr>
          <w:rFonts w:ascii="Times New Roman" w:hAnsi="Times New Roman" w:cs="Times New Roman"/>
          <w:lang w:val="hr-HR"/>
        </w:rPr>
        <w:t>, on može dokazati svoju ekonomsku ili financijsku sposobnost bilo kojim drugim dokumentom koj</w:t>
      </w:r>
      <w:r w:rsidR="009B4C21">
        <w:rPr>
          <w:rFonts w:ascii="Times New Roman" w:hAnsi="Times New Roman" w:cs="Times New Roman"/>
          <w:lang w:val="hr-HR"/>
        </w:rPr>
        <w:t>e</w:t>
      </w:r>
      <w:r w:rsidRPr="009E576A">
        <w:rPr>
          <w:rFonts w:ascii="Times New Roman" w:hAnsi="Times New Roman" w:cs="Times New Roman"/>
          <w:lang w:val="hr-HR"/>
        </w:rPr>
        <w:t xml:space="preserve"> </w:t>
      </w:r>
      <w:r w:rsidR="00C16E06">
        <w:rPr>
          <w:rFonts w:ascii="Times New Roman" w:hAnsi="Times New Roman" w:cs="Times New Roman"/>
          <w:lang w:val="hr-HR"/>
        </w:rPr>
        <w:t>Naručitelj</w:t>
      </w:r>
      <w:r w:rsidRPr="009E576A">
        <w:rPr>
          <w:rFonts w:ascii="Times New Roman" w:hAnsi="Times New Roman" w:cs="Times New Roman"/>
          <w:lang w:val="hr-HR"/>
        </w:rPr>
        <w:t xml:space="preserve"> smatra prikladnim.</w:t>
      </w:r>
    </w:p>
    <w:p w14:paraId="72B46599" w14:textId="77777777" w:rsidR="00E71AEF" w:rsidRPr="008F2215" w:rsidRDefault="00E71AEF" w:rsidP="00E71AEF">
      <w:pPr>
        <w:pStyle w:val="Naslov20"/>
        <w:rPr>
          <w:rFonts w:ascii="Times New Roman" w:hAnsi="Times New Roman"/>
          <w:i w:val="0"/>
          <w:sz w:val="24"/>
          <w:szCs w:val="24"/>
        </w:rPr>
      </w:pPr>
      <w:bookmarkStart w:id="33" w:name="_Toc498599632"/>
      <w:r>
        <w:rPr>
          <w:rFonts w:ascii="Times New Roman" w:hAnsi="Times New Roman"/>
          <w:i w:val="0"/>
          <w:color w:val="auto"/>
          <w:sz w:val="24"/>
          <w:szCs w:val="24"/>
        </w:rPr>
        <w:t>5</w:t>
      </w:r>
      <w:r w:rsidRPr="008F2215">
        <w:rPr>
          <w:rFonts w:ascii="Times New Roman" w:hAnsi="Times New Roman"/>
          <w:i w:val="0"/>
          <w:color w:val="auto"/>
          <w:sz w:val="24"/>
          <w:szCs w:val="24"/>
        </w:rPr>
        <w:t xml:space="preserve">.3. Tehnička </w:t>
      </w:r>
      <w:r w:rsidRPr="008F2215">
        <w:rPr>
          <w:rFonts w:ascii="Times New Roman" w:hAnsi="Times New Roman"/>
          <w:i w:val="0"/>
          <w:sz w:val="24"/>
          <w:szCs w:val="24"/>
        </w:rPr>
        <w:t>i stručna sposobnost</w:t>
      </w:r>
      <w:bookmarkEnd w:id="33"/>
    </w:p>
    <w:p w14:paraId="4B905999" w14:textId="367368E3" w:rsidR="00922B46" w:rsidRDefault="00E71AEF" w:rsidP="00922B46">
      <w:pPr>
        <w:spacing w:before="120" w:after="120"/>
        <w:jc w:val="both"/>
        <w:rPr>
          <w:rFonts w:cs="Times New Roman"/>
          <w:color w:val="auto"/>
        </w:rPr>
      </w:pPr>
      <w:r>
        <w:rPr>
          <w:rFonts w:cs="Times New Roman"/>
          <w:b/>
          <w:color w:val="auto"/>
        </w:rPr>
        <w:t>5</w:t>
      </w:r>
      <w:r w:rsidRPr="00276BCF">
        <w:rPr>
          <w:rFonts w:cs="Times New Roman"/>
          <w:b/>
          <w:color w:val="auto"/>
        </w:rPr>
        <w:t xml:space="preserve">.3.1. Popis </w:t>
      </w:r>
      <w:r w:rsidR="00B732E9" w:rsidRPr="00B732E9">
        <w:rPr>
          <w:rFonts w:cs="Times New Roman"/>
          <w:b/>
          <w:color w:val="auto"/>
        </w:rPr>
        <w:t>radova</w:t>
      </w:r>
      <w:r w:rsidR="00B732E9" w:rsidRPr="00B732E9">
        <w:rPr>
          <w:rFonts w:cs="Times New Roman"/>
          <w:color w:val="auto"/>
        </w:rPr>
        <w:t xml:space="preserve"> izvršenih u godini u kojoj je započeo postupak javne nabave i tijekom pet godina koje prethode toj godini, a popis sadržava ili mu se prilažu </w:t>
      </w:r>
      <w:r w:rsidR="00B732E9" w:rsidRPr="00AC27BA">
        <w:rPr>
          <w:rFonts w:cs="Times New Roman"/>
          <w:b/>
          <w:color w:val="auto"/>
        </w:rPr>
        <w:t>potvrd</w:t>
      </w:r>
      <w:r w:rsidR="00C16E06">
        <w:rPr>
          <w:rFonts w:cs="Times New Roman"/>
          <w:b/>
          <w:color w:val="auto"/>
        </w:rPr>
        <w:t>a(</w:t>
      </w:r>
      <w:r w:rsidR="00B732E9" w:rsidRPr="00AC27BA">
        <w:rPr>
          <w:rFonts w:cs="Times New Roman"/>
          <w:b/>
          <w:color w:val="auto"/>
        </w:rPr>
        <w:t>e</w:t>
      </w:r>
      <w:r w:rsidR="00C16E06">
        <w:rPr>
          <w:rFonts w:cs="Times New Roman"/>
          <w:b/>
          <w:color w:val="auto"/>
        </w:rPr>
        <w:t>)</w:t>
      </w:r>
      <w:r w:rsidR="00B732E9" w:rsidRPr="00AC27BA">
        <w:rPr>
          <w:rFonts w:cs="Times New Roman"/>
          <w:b/>
          <w:color w:val="auto"/>
        </w:rPr>
        <w:t xml:space="preserve"> druge ugovorne strane</w:t>
      </w:r>
      <w:r w:rsidR="00B732E9" w:rsidRPr="00B732E9">
        <w:rPr>
          <w:rFonts w:cs="Times New Roman"/>
          <w:color w:val="auto"/>
        </w:rPr>
        <w:t xml:space="preserve"> o urednom izvođenju </w:t>
      </w:r>
      <w:r w:rsidR="00AC27BA">
        <w:rPr>
          <w:rFonts w:cs="Times New Roman"/>
          <w:color w:val="auto"/>
        </w:rPr>
        <w:t>i ishodu najvažnijih r</w:t>
      </w:r>
      <w:r w:rsidR="00B732E9" w:rsidRPr="00B732E9">
        <w:rPr>
          <w:rFonts w:cs="Times New Roman"/>
          <w:color w:val="auto"/>
        </w:rPr>
        <w:t>adova</w:t>
      </w:r>
      <w:r w:rsidR="00AC27BA">
        <w:rPr>
          <w:rFonts w:cs="Times New Roman"/>
          <w:color w:val="auto"/>
        </w:rPr>
        <w:t xml:space="preserve"> iz izvršenog ugovora. </w:t>
      </w:r>
    </w:p>
    <w:p w14:paraId="0D215615" w14:textId="51E2335C" w:rsidR="00E71AEF" w:rsidRDefault="00922B46" w:rsidP="00922B46">
      <w:pPr>
        <w:spacing w:before="120" w:after="120"/>
        <w:jc w:val="both"/>
        <w:rPr>
          <w:rFonts w:cs="Times New Roman"/>
          <w:color w:val="auto"/>
        </w:rPr>
      </w:pPr>
      <w:r>
        <w:rPr>
          <w:rFonts w:cs="Times New Roman"/>
          <w:color w:val="auto"/>
        </w:rPr>
        <w:t xml:space="preserve">Minimalna razina sposobnosti: </w:t>
      </w:r>
      <w:r w:rsidR="00AC27BA">
        <w:rPr>
          <w:rFonts w:cs="Times New Roman"/>
          <w:color w:val="auto"/>
        </w:rPr>
        <w:t>Gospodarski subjekt mora dokazati da je uredno izvršio</w:t>
      </w:r>
      <w:r w:rsidR="00B732E9" w:rsidRPr="00B732E9">
        <w:rPr>
          <w:rFonts w:cs="Times New Roman"/>
          <w:color w:val="auto"/>
        </w:rPr>
        <w:t xml:space="preserve"> </w:t>
      </w:r>
      <w:r w:rsidR="000954DD">
        <w:rPr>
          <w:rFonts w:cs="Times New Roman"/>
          <w:color w:val="auto"/>
        </w:rPr>
        <w:t xml:space="preserve">jedan ili </w:t>
      </w:r>
      <w:r w:rsidR="000954DD">
        <w:rPr>
          <w:rFonts w:cs="Times New Roman"/>
          <w:color w:val="auto"/>
        </w:rPr>
        <w:lastRenderedPageBreak/>
        <w:t xml:space="preserve">najviše 2 </w:t>
      </w:r>
      <w:r w:rsidR="000954DD" w:rsidRPr="00C16E06">
        <w:rPr>
          <w:rFonts w:cs="Times New Roman"/>
          <w:color w:val="auto"/>
        </w:rPr>
        <w:t>(</w:t>
      </w:r>
      <w:r w:rsidR="00B732E9" w:rsidRPr="00C16E06">
        <w:rPr>
          <w:rFonts w:cs="Times New Roman"/>
          <w:color w:val="auto"/>
        </w:rPr>
        <w:t>dva</w:t>
      </w:r>
      <w:r w:rsidR="000954DD" w:rsidRPr="00C16E06">
        <w:rPr>
          <w:rFonts w:cs="Times New Roman"/>
          <w:color w:val="auto"/>
        </w:rPr>
        <w:t>)</w:t>
      </w:r>
      <w:r w:rsidR="00B732E9" w:rsidRPr="00C16E06">
        <w:rPr>
          <w:rFonts w:cs="Times New Roman"/>
          <w:color w:val="auto"/>
        </w:rPr>
        <w:t xml:space="preserve"> ugovora</w:t>
      </w:r>
      <w:r w:rsidR="00AC27BA" w:rsidRPr="00C16E06">
        <w:rPr>
          <w:rFonts w:cs="Times New Roman"/>
          <w:color w:val="auto"/>
        </w:rPr>
        <w:t xml:space="preserve">, objekta iste ili slične tehničko-tehnološke složenosti </w:t>
      </w:r>
      <w:r w:rsidR="007D32F7">
        <w:rPr>
          <w:rFonts w:cs="Times New Roman"/>
          <w:color w:val="auto"/>
        </w:rPr>
        <w:t>kao pred</w:t>
      </w:r>
      <w:r w:rsidR="001945CF">
        <w:rPr>
          <w:rFonts w:cs="Times New Roman"/>
          <w:color w:val="auto"/>
        </w:rPr>
        <w:t>met nabave</w:t>
      </w:r>
      <w:r w:rsidR="000954DD" w:rsidRPr="00C16E06">
        <w:rPr>
          <w:rFonts w:cs="Times New Roman"/>
          <w:color w:val="auto"/>
        </w:rPr>
        <w:t xml:space="preserve">, </w:t>
      </w:r>
      <w:r w:rsidR="00B732E9" w:rsidRPr="00C16E06">
        <w:rPr>
          <w:rFonts w:cs="Times New Roman"/>
          <w:color w:val="auto"/>
        </w:rPr>
        <w:t xml:space="preserve">čiji </w:t>
      </w:r>
      <w:r w:rsidR="000954DD" w:rsidRPr="00C16E06">
        <w:rPr>
          <w:rFonts w:cs="Times New Roman"/>
          <w:color w:val="auto"/>
        </w:rPr>
        <w:t xml:space="preserve">iznos ili </w:t>
      </w:r>
      <w:r w:rsidR="00B732E9" w:rsidRPr="00C16E06">
        <w:rPr>
          <w:rFonts w:cs="Times New Roman"/>
          <w:color w:val="auto"/>
        </w:rPr>
        <w:t xml:space="preserve">zbrojeni iznos mora biti najmanje u visini procijenjene vrijednosti nabave, </w:t>
      </w:r>
      <w:r w:rsidR="00C16E06">
        <w:rPr>
          <w:rFonts w:cs="Times New Roman"/>
          <w:color w:val="auto"/>
        </w:rPr>
        <w:t xml:space="preserve">a </w:t>
      </w:r>
      <w:r w:rsidR="00B732E9" w:rsidRPr="00C16E06">
        <w:rPr>
          <w:rFonts w:cs="Times New Roman"/>
          <w:color w:val="auto"/>
        </w:rPr>
        <w:t>č</w:t>
      </w:r>
      <w:r w:rsidR="00B732E9" w:rsidRPr="00B732E9">
        <w:rPr>
          <w:rFonts w:cs="Times New Roman"/>
          <w:color w:val="auto"/>
        </w:rPr>
        <w:t>ime gospodarski subjekt dokazuje da ima potrebno iskustvo, znanje i sposobnost i da je, s obzirom na opseg, predmet i procijenjenu vrijednost nabave, sposoban kvalitetno izvoditi radove iz predmeta nabave.</w:t>
      </w:r>
      <w:r w:rsidR="00E172A3">
        <w:rPr>
          <w:rFonts w:cs="Times New Roman"/>
          <w:color w:val="auto"/>
        </w:rPr>
        <w:t xml:space="preserve"> </w:t>
      </w:r>
    </w:p>
    <w:p w14:paraId="39178E0B" w14:textId="429602CE" w:rsidR="00922B46" w:rsidRDefault="00922B46" w:rsidP="00922B46">
      <w:pPr>
        <w:spacing w:before="120" w:after="120"/>
        <w:jc w:val="both"/>
        <w:rPr>
          <w:rFonts w:cs="Times New Roman"/>
          <w:color w:val="auto"/>
        </w:rPr>
      </w:pPr>
      <w:r w:rsidRPr="00AC27BA">
        <w:rPr>
          <w:rFonts w:cs="Times New Roman"/>
          <w:color w:val="auto"/>
        </w:rPr>
        <w:t xml:space="preserve">U Popisu ugovora, </w:t>
      </w:r>
      <w:r>
        <w:rPr>
          <w:rFonts w:cs="Times New Roman"/>
          <w:color w:val="auto"/>
        </w:rPr>
        <w:t xml:space="preserve">cijene </w:t>
      </w:r>
      <w:r w:rsidRPr="00AC27BA">
        <w:rPr>
          <w:rFonts w:cs="Times New Roman"/>
          <w:color w:val="auto"/>
        </w:rPr>
        <w:t>mogu biti izražene i u valuti različ</w:t>
      </w:r>
      <w:r>
        <w:rPr>
          <w:rFonts w:cs="Times New Roman"/>
          <w:color w:val="auto"/>
        </w:rPr>
        <w:t>itoj od valute HRK. Naručitelj ć</w:t>
      </w:r>
      <w:r w:rsidRPr="00AC27BA">
        <w:rPr>
          <w:rFonts w:cs="Times New Roman"/>
          <w:color w:val="auto"/>
        </w:rPr>
        <w:t xml:space="preserve">e u tom slučaju, prilikom računanja protuvrijednosti, za valutu koja je predmet konverzije u HRK koristiti srednji tečaj Hrvatske narodne banke koji je u primjeni na dan slanja na objavu ove Dokumentacije o nabavi. </w:t>
      </w:r>
    </w:p>
    <w:p w14:paraId="52F023B1" w14:textId="7839C619" w:rsidR="00E71AEF" w:rsidRDefault="00E71AEF" w:rsidP="001B7526">
      <w:pPr>
        <w:overflowPunct w:val="0"/>
        <w:autoSpaceDE w:val="0"/>
        <w:autoSpaceDN w:val="0"/>
        <w:adjustRightInd w:val="0"/>
        <w:ind w:right="-1"/>
        <w:jc w:val="both"/>
        <w:rPr>
          <w:rFonts w:eastAsia="SimSun"/>
          <w:color w:val="auto"/>
        </w:rPr>
      </w:pPr>
      <w:r>
        <w:rPr>
          <w:rFonts w:eastAsia="SimSun"/>
        </w:rPr>
        <w:t>Za potrebe utvrđivanja okolnosti iz ove točke Dokumentacije</w:t>
      </w:r>
      <w:r w:rsidR="00AC2D6A">
        <w:rPr>
          <w:rFonts w:eastAsia="SimSun"/>
        </w:rPr>
        <w:t xml:space="preserve"> o nabavi</w:t>
      </w:r>
      <w:r>
        <w:rPr>
          <w:rFonts w:eastAsia="SimSun"/>
        </w:rPr>
        <w:t xml:space="preserve"> gospodarski subjekt u ponudi dostavlja:</w:t>
      </w:r>
    </w:p>
    <w:p w14:paraId="619622C1" w14:textId="317C5B13" w:rsidR="00E71AEF" w:rsidRDefault="00E71AEF" w:rsidP="001B7526">
      <w:pPr>
        <w:overflowPunct w:val="0"/>
        <w:autoSpaceDE w:val="0"/>
        <w:autoSpaceDN w:val="0"/>
        <w:adjustRightInd w:val="0"/>
        <w:ind w:right="-1"/>
        <w:jc w:val="both"/>
        <w:rPr>
          <w:rFonts w:eastAsia="SimSun"/>
          <w:b/>
        </w:rPr>
      </w:pPr>
      <w:r>
        <w:rPr>
          <w:rFonts w:eastAsia="SimSun"/>
          <w:b/>
        </w:rPr>
        <w:t>- ispunjeni ESPD obrazac (Dio IV. Kriterij za odabir, Odjeljak C: Tehnička i stručna sposobnost: točka 1</w:t>
      </w:r>
      <w:r w:rsidR="00ED7B0C">
        <w:rPr>
          <w:rFonts w:eastAsia="SimSun"/>
          <w:b/>
        </w:rPr>
        <w:t>a</w:t>
      </w:r>
      <w:r>
        <w:rPr>
          <w:rFonts w:eastAsia="SimSun"/>
          <w:b/>
        </w:rPr>
        <w:t>).</w:t>
      </w:r>
    </w:p>
    <w:p w14:paraId="36C4DBFA" w14:textId="0FF682CA" w:rsidR="00922B46" w:rsidRPr="0036632E" w:rsidRDefault="00922B46" w:rsidP="00AC27BA">
      <w:pPr>
        <w:ind w:right="-1"/>
        <w:jc w:val="both"/>
        <w:rPr>
          <w:rFonts w:cs="Times New Roman"/>
        </w:rPr>
      </w:pPr>
    </w:p>
    <w:p w14:paraId="29B14D73" w14:textId="1D672E91" w:rsidR="00E71AEF" w:rsidRDefault="00E71AEF" w:rsidP="001B7526">
      <w:pPr>
        <w:ind w:right="-1"/>
        <w:jc w:val="both"/>
        <w:rPr>
          <w:rFonts w:eastAsia="SimSun"/>
          <w:b/>
        </w:rPr>
      </w:pPr>
      <w:r>
        <w:rPr>
          <w:rFonts w:cs="Times New Roman"/>
          <w:b/>
        </w:rPr>
        <w:t>5</w:t>
      </w:r>
      <w:r w:rsidRPr="0036632E">
        <w:rPr>
          <w:rFonts w:cs="Times New Roman"/>
          <w:b/>
        </w:rPr>
        <w:t>.3.2.</w:t>
      </w:r>
      <w:r>
        <w:rPr>
          <w:rFonts w:cs="Times New Roman"/>
          <w:b/>
        </w:rPr>
        <w:t xml:space="preserve"> </w:t>
      </w:r>
      <w:r>
        <w:rPr>
          <w:rFonts w:eastAsia="SimSun"/>
          <w:b/>
        </w:rPr>
        <w:t xml:space="preserve">Obrazovne i stručne kvalifikacije </w:t>
      </w:r>
      <w:r w:rsidR="00075BED">
        <w:rPr>
          <w:rFonts w:eastAsia="SimSun"/>
          <w:b/>
        </w:rPr>
        <w:t>izvođača radova</w:t>
      </w:r>
    </w:p>
    <w:p w14:paraId="1A7226B4" w14:textId="77777777" w:rsidR="00922B46" w:rsidRPr="0036632E" w:rsidRDefault="00922B46" w:rsidP="001B7526">
      <w:pPr>
        <w:ind w:right="-1"/>
        <w:jc w:val="both"/>
        <w:rPr>
          <w:rFonts w:cs="Times New Roman"/>
          <w:b/>
        </w:rPr>
      </w:pPr>
    </w:p>
    <w:p w14:paraId="7243E567" w14:textId="77777777" w:rsidR="00544D6D" w:rsidRDefault="00922B46" w:rsidP="00922B46">
      <w:pPr>
        <w:ind w:right="-1"/>
        <w:jc w:val="both"/>
        <w:rPr>
          <w:rFonts w:eastAsia="Calibri" w:cs="Times New Roman"/>
        </w:rPr>
      </w:pPr>
      <w:r>
        <w:rPr>
          <w:rFonts w:eastAsia="Calibri" w:cs="Times New Roman"/>
        </w:rPr>
        <w:t xml:space="preserve">Minimalne razine sposobnosti: </w:t>
      </w:r>
    </w:p>
    <w:p w14:paraId="675B3544" w14:textId="70406A88" w:rsidR="001B7526" w:rsidRPr="00400548" w:rsidRDefault="00922B46" w:rsidP="00922B46">
      <w:pPr>
        <w:ind w:right="-1"/>
        <w:jc w:val="both"/>
        <w:rPr>
          <w:rFonts w:cs="Times New Roman"/>
        </w:rPr>
      </w:pPr>
      <w:r>
        <w:rPr>
          <w:rFonts w:eastAsia="Calibri" w:cs="Times New Roman"/>
        </w:rPr>
        <w:t>Gospodarski subjekt</w:t>
      </w:r>
      <w:r w:rsidR="00075BED" w:rsidRPr="00400548">
        <w:rPr>
          <w:rFonts w:cs="Times New Roman"/>
        </w:rPr>
        <w:t xml:space="preserve"> za potrebe dokazivanja obrazovnih i stručnih kvalifikacija treba u sklopu ponude dokazati da</w:t>
      </w:r>
      <w:r w:rsidR="001B7526" w:rsidRPr="00400548">
        <w:rPr>
          <w:rFonts w:cs="Times New Roman"/>
        </w:rPr>
        <w:t>:</w:t>
      </w:r>
    </w:p>
    <w:p w14:paraId="60EF504A" w14:textId="53FBF7A9" w:rsidR="005E652A" w:rsidRDefault="007B04E1" w:rsidP="005E652A">
      <w:pPr>
        <w:pStyle w:val="Tijeloteksta"/>
        <w:numPr>
          <w:ilvl w:val="3"/>
          <w:numId w:val="10"/>
        </w:numPr>
        <w:spacing w:before="120" w:after="120"/>
        <w:ind w:left="850" w:hanging="357"/>
        <w:jc w:val="both"/>
        <w:rPr>
          <w:rFonts w:ascii="Times New Roman" w:hAnsi="Times New Roman" w:cs="Times New Roman"/>
          <w:lang w:val="hr-HR"/>
        </w:rPr>
      </w:pPr>
      <w:r>
        <w:rPr>
          <w:rFonts w:ascii="Times New Roman" w:hAnsi="Times New Roman" w:cs="Times New Roman"/>
          <w:lang w:val="hr-HR"/>
        </w:rPr>
        <w:t>ima zaposlen</w:t>
      </w:r>
      <w:bookmarkStart w:id="34" w:name="_Hlk493240642"/>
      <w:r>
        <w:rPr>
          <w:rFonts w:ascii="Times New Roman" w:hAnsi="Times New Roman" w:cs="Times New Roman"/>
          <w:lang w:val="hr-HR"/>
        </w:rPr>
        <w:t xml:space="preserve">og minimalno jednog </w:t>
      </w:r>
      <w:r w:rsidR="00075BED" w:rsidRPr="00400548">
        <w:rPr>
          <w:rFonts w:ascii="Times New Roman" w:hAnsi="Times New Roman" w:cs="Times New Roman"/>
          <w:lang w:val="hr-HR"/>
        </w:rPr>
        <w:t xml:space="preserve">ovlaštenog voditelja građenja i/ili </w:t>
      </w:r>
      <w:r>
        <w:rPr>
          <w:rFonts w:ascii="Times New Roman" w:hAnsi="Times New Roman" w:cs="Times New Roman"/>
          <w:lang w:val="hr-HR"/>
        </w:rPr>
        <w:t xml:space="preserve">jednog </w:t>
      </w:r>
      <w:r w:rsidR="00075BED" w:rsidRPr="00400548">
        <w:rPr>
          <w:rFonts w:ascii="Times New Roman" w:hAnsi="Times New Roman" w:cs="Times New Roman"/>
          <w:lang w:val="hr-HR"/>
        </w:rPr>
        <w:t>ovlaštenog voditelja radova</w:t>
      </w:r>
      <w:r w:rsidR="00F80823">
        <w:rPr>
          <w:rFonts w:ascii="Times New Roman" w:hAnsi="Times New Roman" w:cs="Times New Roman"/>
          <w:lang w:val="hr-HR"/>
        </w:rPr>
        <w:t xml:space="preserve"> građevinske ili arhitektonske struke</w:t>
      </w:r>
      <w:bookmarkEnd w:id="34"/>
      <w:r w:rsidR="00F80823">
        <w:rPr>
          <w:rFonts w:ascii="Times New Roman" w:hAnsi="Times New Roman" w:cs="Times New Roman"/>
          <w:lang w:val="hr-HR"/>
        </w:rPr>
        <w:t>,</w:t>
      </w:r>
      <w:r w:rsidR="00075BED" w:rsidRPr="00400548">
        <w:rPr>
          <w:rFonts w:ascii="Times New Roman" w:hAnsi="Times New Roman" w:cs="Times New Roman"/>
          <w:lang w:val="hr-HR"/>
        </w:rPr>
        <w:t xml:space="preserve"> </w:t>
      </w:r>
      <w:r w:rsidR="00F80823">
        <w:rPr>
          <w:rFonts w:ascii="Times New Roman" w:hAnsi="Times New Roman" w:cs="Times New Roman"/>
          <w:lang w:val="hr-HR"/>
        </w:rPr>
        <w:t>koji ispunjava uvjete iz</w:t>
      </w:r>
      <w:r w:rsidR="00075BED" w:rsidRPr="00400548">
        <w:rPr>
          <w:rFonts w:ascii="Times New Roman" w:hAnsi="Times New Roman" w:cs="Times New Roman"/>
          <w:lang w:val="hr-HR"/>
        </w:rPr>
        <w:t xml:space="preserve"> Zakona o poslovima i djelatnostima prostornog </w:t>
      </w:r>
      <w:r w:rsidR="00075BED" w:rsidRPr="00922B46">
        <w:rPr>
          <w:rFonts w:ascii="Times New Roman" w:hAnsi="Times New Roman" w:cs="Times New Roman"/>
          <w:lang w:val="hr-HR"/>
        </w:rPr>
        <w:t>ure</w:t>
      </w:r>
      <w:r w:rsidR="00F050C7" w:rsidRPr="00922B46">
        <w:rPr>
          <w:rFonts w:ascii="Times New Roman" w:hAnsi="Times New Roman" w:cs="Times New Roman"/>
          <w:lang w:val="hr-HR"/>
        </w:rPr>
        <w:t>đenja i gradnje</w:t>
      </w:r>
      <w:r w:rsidR="00F050C7" w:rsidRPr="00400548">
        <w:rPr>
          <w:rFonts w:ascii="Times New Roman" w:hAnsi="Times New Roman" w:cs="Times New Roman"/>
        </w:rPr>
        <w:t xml:space="preserve"> (NN,</w:t>
      </w:r>
      <w:r w:rsidR="00075BED" w:rsidRPr="00400548">
        <w:rPr>
          <w:rFonts w:ascii="Times New Roman" w:hAnsi="Times New Roman" w:cs="Times New Roman"/>
          <w:lang w:val="hr-HR"/>
        </w:rPr>
        <w:t xml:space="preserve"> broj 78/2015). Kao dokaz ponuditelj će dostaviti </w:t>
      </w:r>
      <w:r w:rsidR="00075BED" w:rsidRPr="00F80823">
        <w:rPr>
          <w:rFonts w:ascii="Times New Roman" w:hAnsi="Times New Roman" w:cs="Times New Roman"/>
          <w:b/>
          <w:lang w:val="hr-HR"/>
        </w:rPr>
        <w:t>životopis</w:t>
      </w:r>
      <w:r w:rsidR="00075BED" w:rsidRPr="00400548">
        <w:rPr>
          <w:rFonts w:ascii="Times New Roman" w:hAnsi="Times New Roman" w:cs="Times New Roman"/>
          <w:lang w:val="hr-HR"/>
        </w:rPr>
        <w:t>, vlastoručno potpisan od stane stručnjaka</w:t>
      </w:r>
      <w:r w:rsidR="00E64896">
        <w:rPr>
          <w:rFonts w:ascii="Times New Roman" w:hAnsi="Times New Roman" w:cs="Times New Roman"/>
          <w:lang w:val="hr-HR"/>
        </w:rPr>
        <w:t xml:space="preserve"> iz kojeg je vidljiv navod o zaposlenju (naziv tvrtke ili navod da ima vlastitu tvrtku)</w:t>
      </w:r>
      <w:r w:rsidR="00F80823">
        <w:rPr>
          <w:rFonts w:ascii="Times New Roman" w:hAnsi="Times New Roman" w:cs="Times New Roman"/>
          <w:lang w:val="hr-HR"/>
        </w:rPr>
        <w:t xml:space="preserve">, </w:t>
      </w:r>
      <w:r w:rsidR="00F80823" w:rsidRPr="00F80823">
        <w:rPr>
          <w:rFonts w:ascii="Times New Roman" w:hAnsi="Times New Roman" w:cs="Times New Roman"/>
          <w:b/>
          <w:lang w:val="hr-HR"/>
        </w:rPr>
        <w:t>potvrdu</w:t>
      </w:r>
      <w:r w:rsidR="00F80823">
        <w:rPr>
          <w:rFonts w:ascii="Times New Roman" w:hAnsi="Times New Roman" w:cs="Times New Roman"/>
          <w:lang w:val="hr-HR"/>
        </w:rPr>
        <w:t xml:space="preserve"> nadležne Hrvatske komore da je predloženi stručnjak – ovlašteni voditelj građenja i/ili ovlašteni voditelj radova</w:t>
      </w:r>
      <w:r w:rsidR="005E652A">
        <w:rPr>
          <w:rFonts w:ascii="Times New Roman" w:hAnsi="Times New Roman" w:cs="Times New Roman"/>
          <w:lang w:val="hr-HR"/>
        </w:rPr>
        <w:t xml:space="preserve"> aktivni</w:t>
      </w:r>
      <w:r w:rsidR="00F80823">
        <w:rPr>
          <w:rFonts w:ascii="Times New Roman" w:hAnsi="Times New Roman" w:cs="Times New Roman"/>
          <w:lang w:val="hr-HR"/>
        </w:rPr>
        <w:t xml:space="preserve"> član te Komore</w:t>
      </w:r>
      <w:r w:rsidR="00E64896">
        <w:rPr>
          <w:rFonts w:ascii="Times New Roman" w:hAnsi="Times New Roman" w:cs="Times New Roman"/>
          <w:lang w:val="hr-HR"/>
        </w:rPr>
        <w:t xml:space="preserve">, </w:t>
      </w:r>
      <w:r w:rsidR="00F80823">
        <w:rPr>
          <w:rFonts w:ascii="Times New Roman" w:hAnsi="Times New Roman" w:cs="Times New Roman"/>
          <w:lang w:val="hr-HR"/>
        </w:rPr>
        <w:t>te da protiv njega nije izrečena mjera zabrane obavljanja poslova</w:t>
      </w:r>
      <w:r w:rsidR="005E652A">
        <w:rPr>
          <w:rFonts w:ascii="Times New Roman" w:hAnsi="Times New Roman" w:cs="Times New Roman"/>
          <w:lang w:val="hr-HR"/>
        </w:rPr>
        <w:t>.</w:t>
      </w:r>
      <w:r w:rsidR="001B7526" w:rsidRPr="00400548">
        <w:rPr>
          <w:rFonts w:ascii="Times New Roman" w:hAnsi="Times New Roman" w:cs="Times New Roman"/>
          <w:lang w:val="hr-HR"/>
        </w:rPr>
        <w:t xml:space="preserve"> Priznavanje inozemnih</w:t>
      </w:r>
      <w:r w:rsidR="00F80823">
        <w:rPr>
          <w:rFonts w:ascii="Times New Roman" w:hAnsi="Times New Roman" w:cs="Times New Roman"/>
          <w:lang w:val="hr-HR"/>
        </w:rPr>
        <w:t xml:space="preserve"> stručnih kvalifikacija provest</w:t>
      </w:r>
      <w:r w:rsidR="001B7526" w:rsidRPr="00400548">
        <w:rPr>
          <w:rFonts w:ascii="Times New Roman" w:hAnsi="Times New Roman" w:cs="Times New Roman"/>
          <w:lang w:val="hr-HR"/>
        </w:rPr>
        <w:t xml:space="preserve"> će se temeljem Zakona o poslovima i djelatnostim</w:t>
      </w:r>
      <w:r w:rsidR="00F80823">
        <w:rPr>
          <w:rFonts w:ascii="Times New Roman" w:hAnsi="Times New Roman" w:cs="Times New Roman"/>
          <w:lang w:val="hr-HR"/>
        </w:rPr>
        <w:t>a prostornog uređenja i gradnje</w:t>
      </w:r>
      <w:r w:rsidR="001B7526" w:rsidRPr="00400548">
        <w:rPr>
          <w:rFonts w:ascii="Times New Roman" w:hAnsi="Times New Roman" w:cs="Times New Roman"/>
          <w:lang w:val="hr-HR"/>
        </w:rPr>
        <w:t xml:space="preserve">. </w:t>
      </w:r>
    </w:p>
    <w:p w14:paraId="066A9BC8" w14:textId="18C410E0" w:rsidR="005E652A" w:rsidRDefault="001B7526" w:rsidP="005E652A">
      <w:pPr>
        <w:pStyle w:val="Tijeloteksta"/>
        <w:numPr>
          <w:ilvl w:val="3"/>
          <w:numId w:val="10"/>
        </w:numPr>
        <w:spacing w:before="120" w:after="120"/>
        <w:ind w:left="850" w:hanging="357"/>
        <w:jc w:val="both"/>
        <w:rPr>
          <w:rFonts w:ascii="Times New Roman" w:hAnsi="Times New Roman" w:cs="Times New Roman"/>
          <w:lang w:val="hr-HR"/>
        </w:rPr>
      </w:pPr>
      <w:r w:rsidRPr="005E652A">
        <w:rPr>
          <w:rFonts w:ascii="Times New Roman" w:hAnsi="Times New Roman" w:cs="Times New Roman"/>
          <w:lang w:val="hr-HR"/>
        </w:rPr>
        <w:t xml:space="preserve">raspolaže s minimalno 1 ovlaštenim inženjerom elektrotehnike, </w:t>
      </w:r>
      <w:r w:rsidR="00F80823" w:rsidRPr="005E652A">
        <w:rPr>
          <w:rFonts w:ascii="Times New Roman" w:hAnsi="Times New Roman" w:cs="Times New Roman"/>
          <w:lang w:val="hr-HR"/>
        </w:rPr>
        <w:t>koji ispunjava uvjete iz Zakona o poslovima i djelatnosti</w:t>
      </w:r>
      <w:r w:rsidR="00544D6D">
        <w:rPr>
          <w:rFonts w:ascii="Times New Roman" w:hAnsi="Times New Roman" w:cs="Times New Roman"/>
          <w:lang w:val="hr-HR"/>
        </w:rPr>
        <w:t>ma prostornog uređe</w:t>
      </w:r>
      <w:r w:rsidR="00FF5851">
        <w:rPr>
          <w:rFonts w:ascii="Times New Roman" w:hAnsi="Times New Roman" w:cs="Times New Roman"/>
          <w:lang w:val="hr-HR"/>
        </w:rPr>
        <w:t>nja i gradnje</w:t>
      </w:r>
      <w:r w:rsidR="00544D6D">
        <w:rPr>
          <w:rFonts w:ascii="Times New Roman" w:hAnsi="Times New Roman" w:cs="Times New Roman"/>
          <w:lang w:val="hr-HR"/>
        </w:rPr>
        <w:t>.</w:t>
      </w:r>
      <w:r w:rsidR="005E652A" w:rsidRPr="005E652A">
        <w:rPr>
          <w:rFonts w:ascii="Times New Roman" w:hAnsi="Times New Roman" w:cs="Times New Roman"/>
          <w:lang w:val="hr-HR"/>
        </w:rPr>
        <w:t xml:space="preserve"> Kao dokaz ponuditelj će dostaviti </w:t>
      </w:r>
      <w:r w:rsidR="005E652A" w:rsidRPr="005E652A">
        <w:rPr>
          <w:rFonts w:ascii="Times New Roman" w:hAnsi="Times New Roman" w:cs="Times New Roman"/>
          <w:b/>
          <w:lang w:val="hr-HR"/>
        </w:rPr>
        <w:t>životopis</w:t>
      </w:r>
      <w:r w:rsidR="005E652A" w:rsidRPr="005E652A">
        <w:rPr>
          <w:rFonts w:ascii="Times New Roman" w:hAnsi="Times New Roman" w:cs="Times New Roman"/>
          <w:lang w:val="hr-HR"/>
        </w:rPr>
        <w:t>, vlastoručno potpisan od stane stručnjaka</w:t>
      </w:r>
      <w:r w:rsidR="00E64896">
        <w:rPr>
          <w:rFonts w:ascii="Times New Roman" w:hAnsi="Times New Roman" w:cs="Times New Roman"/>
          <w:lang w:val="hr-HR"/>
        </w:rPr>
        <w:t xml:space="preserve"> iz kojeg je vidljiv navod o zaposlenju (naziv tvrtke ili navod da ima vlastitu tvrtku),</w:t>
      </w:r>
      <w:r w:rsidR="005E652A" w:rsidRPr="005E652A">
        <w:rPr>
          <w:rFonts w:ascii="Times New Roman" w:hAnsi="Times New Roman" w:cs="Times New Roman"/>
          <w:lang w:val="hr-HR"/>
        </w:rPr>
        <w:t xml:space="preserve"> </w:t>
      </w:r>
      <w:r w:rsidR="005E652A" w:rsidRPr="005E652A">
        <w:rPr>
          <w:rFonts w:ascii="Times New Roman" w:hAnsi="Times New Roman" w:cs="Times New Roman"/>
          <w:b/>
          <w:lang w:val="hr-HR"/>
        </w:rPr>
        <w:t>potvrdu</w:t>
      </w:r>
      <w:r w:rsidR="005E652A" w:rsidRPr="005E652A">
        <w:rPr>
          <w:rFonts w:ascii="Times New Roman" w:hAnsi="Times New Roman" w:cs="Times New Roman"/>
          <w:lang w:val="hr-HR"/>
        </w:rPr>
        <w:t xml:space="preserve"> nadležne Hrvatske komore da je predloženi stručnjak aktivni član te Komore te da protiv njega nije izrečena mjera zabrane obavljanja poslova</w:t>
      </w:r>
      <w:r w:rsidR="00544D6D">
        <w:rPr>
          <w:rFonts w:ascii="Times New Roman" w:hAnsi="Times New Roman" w:cs="Times New Roman"/>
          <w:lang w:val="hr-HR"/>
        </w:rPr>
        <w:t xml:space="preserve">. </w:t>
      </w:r>
      <w:r w:rsidR="005E652A" w:rsidRPr="005E652A">
        <w:rPr>
          <w:rFonts w:ascii="Times New Roman" w:hAnsi="Times New Roman" w:cs="Times New Roman"/>
          <w:lang w:val="hr-HR"/>
        </w:rPr>
        <w:t xml:space="preserve">Priznavanje inozemnih stručnih kvalifikacija provest će se temeljem Zakona o poslovima i djelatnostima prostornog uređenja i gradnje. </w:t>
      </w:r>
    </w:p>
    <w:p w14:paraId="458EF0E7" w14:textId="30453CE5" w:rsidR="001B7526" w:rsidRPr="00303433" w:rsidRDefault="001B7526" w:rsidP="005E652A">
      <w:pPr>
        <w:pStyle w:val="Tijeloteksta"/>
        <w:numPr>
          <w:ilvl w:val="3"/>
          <w:numId w:val="10"/>
        </w:numPr>
        <w:spacing w:before="120" w:after="120"/>
        <w:ind w:left="850" w:hanging="357"/>
        <w:jc w:val="both"/>
        <w:rPr>
          <w:rFonts w:ascii="Times New Roman" w:hAnsi="Times New Roman" w:cs="Times New Roman"/>
          <w:lang w:val="hr-HR"/>
        </w:rPr>
      </w:pPr>
      <w:r w:rsidRPr="00303433">
        <w:rPr>
          <w:rFonts w:ascii="Times New Roman" w:hAnsi="Times New Roman" w:cs="Times New Roman"/>
          <w:lang w:val="hr-HR"/>
        </w:rPr>
        <w:t>raspolaže s minimalno 1 ovlaštenim inženjerom strojarstva,</w:t>
      </w:r>
      <w:r w:rsidR="00F80823" w:rsidRPr="00303433">
        <w:rPr>
          <w:rFonts w:ascii="Times New Roman" w:hAnsi="Times New Roman" w:cs="Times New Roman"/>
          <w:lang w:val="hr-HR"/>
        </w:rPr>
        <w:t xml:space="preserve"> koji ispunjava uvjete iz Zakona o poslovima i djelatnostima prostornog uređenja i gradnje</w:t>
      </w:r>
      <w:r w:rsidR="00680BC5" w:rsidRPr="00303433">
        <w:rPr>
          <w:rFonts w:ascii="Times New Roman" w:hAnsi="Times New Roman" w:cs="Times New Roman"/>
          <w:lang w:val="hr-HR"/>
        </w:rPr>
        <w:t xml:space="preserve">. </w:t>
      </w:r>
      <w:r w:rsidR="005E652A" w:rsidRPr="00303433">
        <w:rPr>
          <w:rFonts w:ascii="Times New Roman" w:hAnsi="Times New Roman" w:cs="Times New Roman"/>
          <w:lang w:val="hr-HR"/>
        </w:rPr>
        <w:t xml:space="preserve">Kao dokaz ponuditelj će dostaviti </w:t>
      </w:r>
      <w:r w:rsidR="005E652A" w:rsidRPr="00303433">
        <w:rPr>
          <w:rFonts w:ascii="Times New Roman" w:hAnsi="Times New Roman" w:cs="Times New Roman"/>
          <w:b/>
          <w:lang w:val="hr-HR"/>
        </w:rPr>
        <w:t>životopis</w:t>
      </w:r>
      <w:r w:rsidR="005E652A" w:rsidRPr="00303433">
        <w:rPr>
          <w:rFonts w:ascii="Times New Roman" w:hAnsi="Times New Roman" w:cs="Times New Roman"/>
          <w:lang w:val="hr-HR"/>
        </w:rPr>
        <w:t>, vlastoručno potpisan od stane stručnjaka</w:t>
      </w:r>
      <w:r w:rsidR="00E64896">
        <w:rPr>
          <w:rFonts w:ascii="Times New Roman" w:hAnsi="Times New Roman" w:cs="Times New Roman"/>
          <w:lang w:val="hr-HR"/>
        </w:rPr>
        <w:t xml:space="preserve"> iz kojeg je vidljiv navod o zaposlenju (naziv tvrtke ili navod da ima vlastitu tvrtku),</w:t>
      </w:r>
      <w:r w:rsidR="00680BC5" w:rsidRPr="00303433">
        <w:rPr>
          <w:rFonts w:ascii="Times New Roman" w:hAnsi="Times New Roman" w:cs="Times New Roman"/>
          <w:lang w:val="hr-HR"/>
        </w:rPr>
        <w:t xml:space="preserve"> </w:t>
      </w:r>
      <w:r w:rsidR="005E652A" w:rsidRPr="00303433">
        <w:rPr>
          <w:rFonts w:ascii="Times New Roman" w:hAnsi="Times New Roman" w:cs="Times New Roman"/>
          <w:b/>
          <w:lang w:val="hr-HR"/>
        </w:rPr>
        <w:t>potvrdu</w:t>
      </w:r>
      <w:r w:rsidR="005E652A" w:rsidRPr="00303433">
        <w:rPr>
          <w:rFonts w:ascii="Times New Roman" w:hAnsi="Times New Roman" w:cs="Times New Roman"/>
          <w:lang w:val="hr-HR"/>
        </w:rPr>
        <w:t xml:space="preserve"> nadležne Hrvatske komore da je predloženi stručnjak aktivni član te Komore te da protiv njega nije izrečena mjera zabrane obavljanja poslova. Priznavanje inozemnih stručnih kvalifikacija provest će se temeljem Zakona o poslovima i djelatnostima prostornog uređenja i gradnje.</w:t>
      </w:r>
    </w:p>
    <w:p w14:paraId="15C95F38" w14:textId="1F6337F0" w:rsidR="001B7526" w:rsidRPr="00400548" w:rsidRDefault="001B7526" w:rsidP="001B7526">
      <w:pPr>
        <w:overflowPunct w:val="0"/>
        <w:autoSpaceDE w:val="0"/>
        <w:autoSpaceDN w:val="0"/>
        <w:adjustRightInd w:val="0"/>
        <w:ind w:right="-1"/>
        <w:jc w:val="both"/>
        <w:rPr>
          <w:rFonts w:eastAsia="SimSun" w:cs="Times New Roman"/>
          <w:color w:val="auto"/>
        </w:rPr>
      </w:pPr>
      <w:r w:rsidRPr="00400548">
        <w:rPr>
          <w:rFonts w:eastAsia="SimSun" w:cs="Times New Roman"/>
        </w:rPr>
        <w:t xml:space="preserve">Za potrebe utvrđivanja okolnosti iz ove točke Dokumentacije </w:t>
      </w:r>
      <w:r w:rsidR="004E5045">
        <w:rPr>
          <w:rFonts w:eastAsia="SimSun" w:cs="Times New Roman"/>
        </w:rPr>
        <w:t>o nabavi</w:t>
      </w:r>
      <w:r w:rsidR="00AC2D6A">
        <w:rPr>
          <w:rFonts w:eastAsia="SimSun" w:cs="Times New Roman"/>
        </w:rPr>
        <w:t xml:space="preserve"> </w:t>
      </w:r>
      <w:r w:rsidRPr="00400548">
        <w:rPr>
          <w:rFonts w:eastAsia="SimSun" w:cs="Times New Roman"/>
        </w:rPr>
        <w:t xml:space="preserve">gospodarski subjekt u </w:t>
      </w:r>
      <w:r w:rsidRPr="00400548">
        <w:rPr>
          <w:rFonts w:eastAsia="SimSun" w:cs="Times New Roman"/>
        </w:rPr>
        <w:lastRenderedPageBreak/>
        <w:t>ponudi dostavlja:</w:t>
      </w:r>
    </w:p>
    <w:p w14:paraId="6956B066" w14:textId="0ABEA74C" w:rsidR="001B7526" w:rsidRPr="00400548" w:rsidRDefault="001B7526" w:rsidP="001B7526">
      <w:pPr>
        <w:overflowPunct w:val="0"/>
        <w:autoSpaceDE w:val="0"/>
        <w:autoSpaceDN w:val="0"/>
        <w:adjustRightInd w:val="0"/>
        <w:ind w:right="-1"/>
        <w:jc w:val="both"/>
        <w:rPr>
          <w:rFonts w:eastAsia="SimSun" w:cs="Times New Roman"/>
          <w:b/>
        </w:rPr>
      </w:pPr>
      <w:r w:rsidRPr="00400548">
        <w:rPr>
          <w:rFonts w:eastAsia="SimSun" w:cs="Times New Roman"/>
          <w:b/>
        </w:rPr>
        <w:t>- ispunjeni ESPD obrazac (Dio IV. Kriterij za odabir, Odjeljak C: Tehnička i stručna sposobnost: točka 2) i točka 6).</w:t>
      </w:r>
    </w:p>
    <w:p w14:paraId="76419BD5" w14:textId="77777777" w:rsidR="001B7526" w:rsidRPr="00400548" w:rsidRDefault="001B7526" w:rsidP="001B7526">
      <w:pPr>
        <w:overflowPunct w:val="0"/>
        <w:autoSpaceDE w:val="0"/>
        <w:autoSpaceDN w:val="0"/>
        <w:adjustRightInd w:val="0"/>
        <w:ind w:right="-1"/>
        <w:jc w:val="both"/>
        <w:rPr>
          <w:rFonts w:eastAsia="SimSun" w:cs="Times New Roman"/>
          <w:b/>
        </w:rPr>
      </w:pPr>
    </w:p>
    <w:p w14:paraId="26F00788" w14:textId="4E043F9A" w:rsidR="001B7526" w:rsidRPr="00400548" w:rsidRDefault="001B7526"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Jedna osoba ne može obavljati više od jedne navedene funkcije.</w:t>
      </w:r>
    </w:p>
    <w:p w14:paraId="5FD18294" w14:textId="2D40960C" w:rsidR="00F050C7" w:rsidRDefault="001B7526"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 xml:space="preserve">Ponuditelj može u izvršenju ugovora angažirati i veći broj stručnjaka uz ograničenje da svakako mora angažirati minimum stručnjaka koji su traženi </w:t>
      </w:r>
      <w:r w:rsidR="00AC2D6A">
        <w:rPr>
          <w:rFonts w:ascii="Times New Roman" w:hAnsi="Times New Roman" w:cs="Times New Roman"/>
          <w:lang w:val="hr-HR"/>
        </w:rPr>
        <w:t xml:space="preserve">ovom </w:t>
      </w:r>
      <w:r w:rsidRPr="00400548">
        <w:rPr>
          <w:rFonts w:ascii="Times New Roman" w:hAnsi="Times New Roman" w:cs="Times New Roman"/>
          <w:lang w:val="hr-HR"/>
        </w:rPr>
        <w:t>Dokumentacijom o nabavi.</w:t>
      </w:r>
    </w:p>
    <w:p w14:paraId="3CFD0482" w14:textId="77777777" w:rsidR="007D32F7" w:rsidRDefault="007D32F7" w:rsidP="007D32F7">
      <w:pPr>
        <w:pStyle w:val="Tijeloteksta"/>
        <w:spacing w:after="120"/>
        <w:ind w:left="0"/>
        <w:jc w:val="both"/>
        <w:rPr>
          <w:rFonts w:ascii="Times New Roman" w:hAnsi="Times New Roman" w:cs="Times New Roman"/>
          <w:lang w:val="hr-HR"/>
        </w:rPr>
      </w:pPr>
      <w:r>
        <w:rPr>
          <w:rFonts w:ascii="Times New Roman" w:hAnsi="Times New Roman" w:cs="Times New Roman"/>
          <w:lang w:val="hr-HR"/>
        </w:rPr>
        <w:t>Za dokazivanje stručnih kvalifikacija za inozemnog stručnjaka pod rednim brojem 1., 2. i 3. dostavlja se:</w:t>
      </w:r>
    </w:p>
    <w:p w14:paraId="51A2D31B" w14:textId="77777777" w:rsidR="007D32F7" w:rsidRDefault="007D32F7" w:rsidP="007D32F7">
      <w:pPr>
        <w:pStyle w:val="Tijeloteksta"/>
        <w:spacing w:after="120"/>
        <w:ind w:left="0"/>
        <w:jc w:val="both"/>
        <w:rPr>
          <w:rFonts w:ascii="Times New Roman" w:hAnsi="Times New Roman" w:cs="Times New Roman"/>
          <w:lang w:val="hr-HR"/>
        </w:rPr>
      </w:pPr>
      <w:r w:rsidRPr="003C5299">
        <w:rPr>
          <w:rFonts w:ascii="Times New Roman" w:hAnsi="Times New Roman" w:cs="Times New Roman"/>
          <w:lang w:val="hr-HR"/>
        </w:rPr>
        <w:t>Potvrd</w:t>
      </w:r>
      <w:r>
        <w:rPr>
          <w:rFonts w:ascii="Times New Roman" w:hAnsi="Times New Roman" w:cs="Times New Roman"/>
          <w:lang w:val="hr-HR"/>
        </w:rPr>
        <w:t>a</w:t>
      </w:r>
      <w:r w:rsidRPr="003C5299">
        <w:rPr>
          <w:rFonts w:ascii="Times New Roman" w:hAnsi="Times New Roman" w:cs="Times New Roman"/>
          <w:lang w:val="hr-HR"/>
        </w:rPr>
        <w:t xml:space="preserve"> o upisu u evidenciju ovlaštenih stranih osoba nadležne Hrvatske komore,</w:t>
      </w:r>
      <w:r>
        <w:rPr>
          <w:rFonts w:ascii="Times New Roman" w:hAnsi="Times New Roman" w:cs="Times New Roman"/>
          <w:lang w:val="hr-HR"/>
        </w:rPr>
        <w:t xml:space="preserve"> ili</w:t>
      </w:r>
    </w:p>
    <w:p w14:paraId="6E899184" w14:textId="77777777" w:rsidR="007D32F7" w:rsidRDefault="007D32F7" w:rsidP="007D32F7">
      <w:pPr>
        <w:pStyle w:val="Tijeloteksta"/>
        <w:spacing w:after="120"/>
        <w:ind w:left="0"/>
        <w:jc w:val="both"/>
        <w:rPr>
          <w:rFonts w:ascii="Times New Roman" w:hAnsi="Times New Roman" w:cs="Times New Roman"/>
          <w:lang w:val="hr-HR"/>
        </w:rPr>
      </w:pPr>
      <w:r>
        <w:rPr>
          <w:rFonts w:ascii="Times New Roman" w:hAnsi="Times New Roman" w:cs="Times New Roman"/>
          <w:lang w:val="hr-HR"/>
        </w:rPr>
        <w:t xml:space="preserve">Potvrda o članstvu ili EU potvrda odgovarajuće nadležne komore zemlje poslovnog </w:t>
      </w:r>
      <w:proofErr w:type="spellStart"/>
      <w:r>
        <w:rPr>
          <w:rFonts w:ascii="Times New Roman" w:hAnsi="Times New Roman" w:cs="Times New Roman"/>
          <w:lang w:val="hr-HR"/>
        </w:rPr>
        <w:t>nastana</w:t>
      </w:r>
      <w:proofErr w:type="spellEnd"/>
      <w:r>
        <w:rPr>
          <w:rFonts w:ascii="Times New Roman" w:hAnsi="Times New Roman" w:cs="Times New Roman"/>
          <w:lang w:val="hr-HR"/>
        </w:rPr>
        <w:t>, uz koju potvrdu, ponuditelj mora dostaviti Izjavu, koju daje osoba koja je ovlaštena za zastupanje pravne osobe, kojom se pravna osoba obvezuje, da će po sklapanju ugovora dostaviti potvrdu nadležne Hrvatske komore o upisu u evidenciju stranih ovlaštenih osoba, ili</w:t>
      </w:r>
    </w:p>
    <w:p w14:paraId="21C9277F" w14:textId="7FF3E7E4" w:rsidR="007D32F7" w:rsidRPr="00400548" w:rsidRDefault="007D32F7" w:rsidP="00400548">
      <w:pPr>
        <w:pStyle w:val="Tijeloteksta"/>
        <w:spacing w:after="120"/>
        <w:ind w:left="0"/>
        <w:jc w:val="both"/>
        <w:rPr>
          <w:rFonts w:ascii="Times New Roman" w:hAnsi="Times New Roman" w:cs="Times New Roman"/>
          <w:lang w:val="hr-HR"/>
        </w:rPr>
      </w:pPr>
      <w:r w:rsidRPr="003C5299">
        <w:rPr>
          <w:rFonts w:ascii="Times New Roman" w:hAnsi="Times New Roman" w:cs="Times New Roman"/>
          <w:lang w:val="hr-HR"/>
        </w:rPr>
        <w:t>Potvrd</w:t>
      </w:r>
      <w:r>
        <w:rPr>
          <w:rFonts w:ascii="Times New Roman" w:hAnsi="Times New Roman" w:cs="Times New Roman"/>
          <w:lang w:val="hr-HR"/>
        </w:rPr>
        <w:t xml:space="preserve">a </w:t>
      </w:r>
      <w:r w:rsidRPr="003C5299">
        <w:rPr>
          <w:rFonts w:ascii="Times New Roman" w:hAnsi="Times New Roman" w:cs="Times New Roman"/>
          <w:lang w:val="hr-HR"/>
        </w:rPr>
        <w:t xml:space="preserve">o predanom (potpunom ili nepotpunom) Zahtjevu za obavljanje </w:t>
      </w:r>
      <w:r>
        <w:rPr>
          <w:rFonts w:ascii="Times New Roman" w:hAnsi="Times New Roman" w:cs="Times New Roman"/>
          <w:lang w:val="hr-HR"/>
        </w:rPr>
        <w:t>regulirane profesije odgovarajuć</w:t>
      </w:r>
      <w:r w:rsidRPr="003C5299">
        <w:rPr>
          <w:rFonts w:ascii="Times New Roman" w:hAnsi="Times New Roman" w:cs="Times New Roman"/>
          <w:lang w:val="hr-HR"/>
        </w:rPr>
        <w:t>e struke u Republici Hrvatskoj. Uz navedenu potvrd</w:t>
      </w:r>
      <w:r>
        <w:rPr>
          <w:rFonts w:ascii="Times New Roman" w:hAnsi="Times New Roman" w:cs="Times New Roman"/>
          <w:lang w:val="hr-HR"/>
        </w:rPr>
        <w:t>u</w:t>
      </w:r>
      <w:r w:rsidRPr="003C5299">
        <w:rPr>
          <w:rFonts w:ascii="Times New Roman" w:hAnsi="Times New Roman" w:cs="Times New Roman"/>
          <w:lang w:val="hr-HR"/>
        </w:rPr>
        <w:t>, ponuditelj mora dostaviti Izjavu, koju daje osoba koja je ovlaštena za zastupanje pravne osobe, kojom s</w:t>
      </w:r>
      <w:r>
        <w:rPr>
          <w:rFonts w:ascii="Times New Roman" w:hAnsi="Times New Roman" w:cs="Times New Roman"/>
          <w:lang w:val="hr-HR"/>
        </w:rPr>
        <w:t>e pravna osoba obvezuje, da ć</w:t>
      </w:r>
      <w:r w:rsidRPr="003C5299">
        <w:rPr>
          <w:rFonts w:ascii="Times New Roman" w:hAnsi="Times New Roman" w:cs="Times New Roman"/>
          <w:lang w:val="hr-HR"/>
        </w:rPr>
        <w:t>e po sklapanju ugovora, dostaviti potvrdu nadležne Hrvatske komore o upisu u evidenciju stranih ovlaštenih osoba.</w:t>
      </w:r>
    </w:p>
    <w:p w14:paraId="4DF52CEB" w14:textId="375E4777" w:rsidR="00E71AEF" w:rsidRDefault="00E71AEF" w:rsidP="00E71AEF">
      <w:pPr>
        <w:contextualSpacing/>
        <w:jc w:val="both"/>
        <w:rPr>
          <w:rFonts w:eastAsia="Calibri" w:cs="Times New Roman"/>
        </w:rPr>
      </w:pPr>
    </w:p>
    <w:p w14:paraId="0C079C56" w14:textId="77777777" w:rsidR="00E71AEF" w:rsidRPr="00952F89" w:rsidRDefault="00E71AEF" w:rsidP="002D3334">
      <w:pPr>
        <w:pStyle w:val="Odlomakpopisa"/>
        <w:ind w:left="0"/>
        <w:outlineLvl w:val="0"/>
        <w:rPr>
          <w:b/>
          <w:sz w:val="24"/>
          <w:szCs w:val="24"/>
        </w:rPr>
      </w:pPr>
      <w:bookmarkStart w:id="35" w:name="_Toc498599633"/>
      <w:r w:rsidRPr="00952F89">
        <w:rPr>
          <w:b/>
          <w:sz w:val="24"/>
          <w:szCs w:val="24"/>
        </w:rPr>
        <w:t xml:space="preserve">6. </w:t>
      </w:r>
      <w:r w:rsidRPr="00952F89">
        <w:rPr>
          <w:rFonts w:eastAsia="SimSun" w:cs="Tahoma"/>
          <w:b/>
          <w:color w:val="000000"/>
          <w:sz w:val="24"/>
          <w:szCs w:val="24"/>
        </w:rPr>
        <w:t>Oslanjanje na sposobnost drugih subjekata</w:t>
      </w:r>
      <w:bookmarkEnd w:id="35"/>
    </w:p>
    <w:p w14:paraId="1B053CBA" w14:textId="6B3DDB14" w:rsidR="00E71AEF" w:rsidRPr="00400548" w:rsidRDefault="00E71AEF"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Gospodarski subjekt može se u postupku javne nabave</w:t>
      </w:r>
      <w:r w:rsidR="00E64896">
        <w:rPr>
          <w:rFonts w:ascii="Times New Roman" w:hAnsi="Times New Roman" w:cs="Times New Roman"/>
          <w:lang w:val="hr-HR"/>
        </w:rPr>
        <w:t>,</w:t>
      </w:r>
      <w:r w:rsidRPr="00400548">
        <w:rPr>
          <w:rFonts w:ascii="Times New Roman" w:hAnsi="Times New Roman" w:cs="Times New Roman"/>
          <w:lang w:val="hr-HR"/>
        </w:rPr>
        <w:t xml:space="preserve"> radi dokazivanja ispunjavanja kriterija za odabir gospodarskog subjekta</w:t>
      </w:r>
      <w:r w:rsidR="00400548">
        <w:rPr>
          <w:rFonts w:ascii="Times New Roman" w:hAnsi="Times New Roman" w:cs="Times New Roman"/>
          <w:lang w:val="hr-HR"/>
        </w:rPr>
        <w:t>, koji se odnosi na ekonomsku i financijsku i tehničku i stručnu sposobnost (izuzev kriterija koji su vezani uz obrazovne i stručne kvalifikacije ili uz relevantno stručno iskustvo),</w:t>
      </w:r>
      <w:r w:rsidRPr="00400548">
        <w:rPr>
          <w:rFonts w:ascii="Times New Roman" w:hAnsi="Times New Roman" w:cs="Times New Roman"/>
          <w:lang w:val="hr-HR"/>
        </w:rPr>
        <w:t xml:space="preserve"> osloniti na sposobnost drugih subjekata, bez obzira na pravnu prirodu njihova međusobnog odnosa.</w:t>
      </w:r>
    </w:p>
    <w:p w14:paraId="1E1F8590" w14:textId="77777777" w:rsidR="00CA031A" w:rsidRDefault="00CA031A" w:rsidP="00CA031A">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Ako se gospodarski subjekt oslanja na sposobnost drugih subjekata radi dokazivanja ispunjavanja kriterija ekonomske i financijske sposobnosti, njihova odgovornost za izvršenje ugovora je solidarna.</w:t>
      </w:r>
    </w:p>
    <w:p w14:paraId="73FF9D1C" w14:textId="77777777" w:rsidR="00400548" w:rsidRDefault="00400548"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 xml:space="preserve">Gospodarski subjekt može se u postupku javne nabave osloniti na sposobnost drugih subjekata radi dokazivanja ispunjavanja kriterija koji su vezani uz obrazovne i stručne kvalifikacije ili uz relevantno stručno iskustvo, samo ako će ti subjekti izvoditi radove za koje se ta sposobnost traži. </w:t>
      </w:r>
    </w:p>
    <w:p w14:paraId="32F768DD" w14:textId="39AE6FB1" w:rsidR="00E71AEF" w:rsidRPr="00400548" w:rsidRDefault="00E71AEF"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47700A3B" w14:textId="3F0A8FD1" w:rsidR="00400548" w:rsidRDefault="00E71AEF"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Naručitelj će provjeriti ispunjava li drugi subjekt</w:t>
      </w:r>
      <w:r w:rsidR="00E64896">
        <w:rPr>
          <w:rFonts w:ascii="Times New Roman" w:hAnsi="Times New Roman" w:cs="Times New Roman"/>
          <w:lang w:val="hr-HR"/>
        </w:rPr>
        <w:t>,</w:t>
      </w:r>
      <w:r w:rsidRPr="00400548">
        <w:rPr>
          <w:rFonts w:ascii="Times New Roman" w:hAnsi="Times New Roman" w:cs="Times New Roman"/>
          <w:lang w:val="hr-HR"/>
        </w:rPr>
        <w:t xml:space="preserve"> na čiju se sposobnost gospodarski subjekt oslanja relevantne kriterije za odabir gospodarskog subjekta (uvjete sposobnost</w:t>
      </w:r>
      <w:r w:rsidR="005012D6" w:rsidRPr="00400548">
        <w:rPr>
          <w:rFonts w:ascii="Times New Roman" w:hAnsi="Times New Roman" w:cs="Times New Roman"/>
          <w:lang w:val="hr-HR"/>
        </w:rPr>
        <w:t>i</w:t>
      </w:r>
      <w:r w:rsidRPr="00400548">
        <w:rPr>
          <w:rFonts w:ascii="Times New Roman" w:hAnsi="Times New Roman" w:cs="Times New Roman"/>
          <w:lang w:val="hr-HR"/>
        </w:rPr>
        <w:t>) te po</w:t>
      </w:r>
      <w:r w:rsidR="00400548">
        <w:rPr>
          <w:rFonts w:ascii="Times New Roman" w:hAnsi="Times New Roman" w:cs="Times New Roman"/>
          <w:lang w:val="hr-HR"/>
        </w:rPr>
        <w:t>stoje li osnove za isključenje.</w:t>
      </w:r>
    </w:p>
    <w:p w14:paraId="56A1B1F8" w14:textId="76755A2A" w:rsidR="00400548" w:rsidRDefault="000E31E5"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 xml:space="preserve">Naručitelj </w:t>
      </w:r>
      <w:r w:rsidR="00400548" w:rsidRPr="00400548">
        <w:rPr>
          <w:rFonts w:ascii="Times New Roman" w:hAnsi="Times New Roman" w:cs="Times New Roman"/>
          <w:lang w:val="hr-HR"/>
        </w:rPr>
        <w:t>će od gospodarskog subjekta zahtijevati da zam</w:t>
      </w:r>
      <w:r>
        <w:rPr>
          <w:rFonts w:ascii="Times New Roman" w:hAnsi="Times New Roman" w:cs="Times New Roman"/>
          <w:lang w:val="hr-HR"/>
        </w:rPr>
        <w:t>i</w:t>
      </w:r>
      <w:r w:rsidR="00400548" w:rsidRPr="00400548">
        <w:rPr>
          <w:rFonts w:ascii="Times New Roman" w:hAnsi="Times New Roman" w:cs="Times New Roman"/>
          <w:lang w:val="hr-HR"/>
        </w:rPr>
        <w:t xml:space="preserve">jeni subjekt na čiju se sposobnost oslonio radi dokazivanja kriterija za odabir ako utvrdi da kod tog subjekta postoje osnove za </w:t>
      </w:r>
      <w:r w:rsidR="00400548" w:rsidRPr="00400548">
        <w:rPr>
          <w:rFonts w:ascii="Times New Roman" w:hAnsi="Times New Roman" w:cs="Times New Roman"/>
          <w:lang w:val="hr-HR"/>
        </w:rPr>
        <w:lastRenderedPageBreak/>
        <w:t>isključenje ili da ne udovoljava relevantnim kriterijima za odabir gospodarskog subjekta.</w:t>
      </w:r>
    </w:p>
    <w:p w14:paraId="585D7ACC" w14:textId="2A1374AE" w:rsidR="00400548" w:rsidRDefault="00E71AEF" w:rsidP="00400548">
      <w:pPr>
        <w:pStyle w:val="Tijeloteksta"/>
        <w:spacing w:after="120"/>
        <w:ind w:left="0"/>
        <w:jc w:val="both"/>
        <w:rPr>
          <w:rFonts w:ascii="Times New Roman" w:hAnsi="Times New Roman" w:cs="Times New Roman"/>
          <w:lang w:val="hr-HR"/>
        </w:rPr>
      </w:pPr>
      <w:r w:rsidRPr="00400548">
        <w:rPr>
          <w:rFonts w:ascii="Times New Roman" w:hAnsi="Times New Roman" w:cs="Times New Roman"/>
          <w:lang w:val="hr-HR"/>
        </w:rPr>
        <w:t>Pod istim uvjetima, zajednica ponuditelja može se osloniti na sposobnost članova zajednice ili drugih subjekata.</w:t>
      </w:r>
    </w:p>
    <w:p w14:paraId="2A85427D" w14:textId="77777777" w:rsidR="00E71AEF" w:rsidRPr="0036632E" w:rsidRDefault="00E71AEF" w:rsidP="00E71AEF">
      <w:pPr>
        <w:rPr>
          <w:rFonts w:cs="Times New Roman"/>
          <w:color w:val="FF0000"/>
        </w:rPr>
      </w:pPr>
    </w:p>
    <w:p w14:paraId="2DA7E42A" w14:textId="1B7ABBFC" w:rsidR="00E71AEF" w:rsidRPr="0036632E" w:rsidRDefault="00D80341" w:rsidP="00CA031A">
      <w:pPr>
        <w:pStyle w:val="Standard"/>
        <w:spacing w:after="120"/>
        <w:jc w:val="both"/>
        <w:outlineLvl w:val="0"/>
        <w:rPr>
          <w:rFonts w:cs="Times New Roman"/>
          <w:b/>
        </w:rPr>
      </w:pPr>
      <w:bookmarkStart w:id="36" w:name="_Toc498599634"/>
      <w:r>
        <w:rPr>
          <w:rFonts w:cs="Times New Roman"/>
          <w:b/>
        </w:rPr>
        <w:t>7</w:t>
      </w:r>
      <w:r w:rsidR="00E71AEF" w:rsidRPr="0036632E">
        <w:rPr>
          <w:rFonts w:cs="Times New Roman"/>
          <w:b/>
        </w:rPr>
        <w:t>.</w:t>
      </w:r>
      <w:r w:rsidR="00E71AEF">
        <w:rPr>
          <w:rFonts w:cs="Times New Roman"/>
          <w:b/>
        </w:rPr>
        <w:t xml:space="preserve"> </w:t>
      </w:r>
      <w:r w:rsidR="0035412A">
        <w:rPr>
          <w:rFonts w:cs="Times New Roman"/>
          <w:b/>
          <w:color w:val="auto"/>
        </w:rPr>
        <w:t xml:space="preserve">Osnove za isključenje i </w:t>
      </w:r>
      <w:r w:rsidR="00E71AEF" w:rsidRPr="0036632E">
        <w:rPr>
          <w:rFonts w:cs="Times New Roman"/>
          <w:b/>
          <w:color w:val="auto"/>
        </w:rPr>
        <w:t>uvjeti sposobnosti u slučaju zajednice gospodarskih subjekata</w:t>
      </w:r>
      <w:bookmarkEnd w:id="36"/>
    </w:p>
    <w:p w14:paraId="1CE8F80D" w14:textId="133C2104" w:rsidR="00E71AEF" w:rsidRPr="0036632E" w:rsidRDefault="00E71AEF" w:rsidP="00CA031A">
      <w:pPr>
        <w:pStyle w:val="Standard"/>
        <w:spacing w:after="120"/>
        <w:jc w:val="both"/>
        <w:rPr>
          <w:rFonts w:cs="Times New Roman"/>
        </w:rPr>
      </w:pPr>
      <w:r w:rsidRPr="0036632E">
        <w:rPr>
          <w:rFonts w:cs="Times New Roman"/>
        </w:rPr>
        <w:t>U slučaju zajednice gospodarskih subjekata</w:t>
      </w:r>
      <w:r w:rsidR="00E64896">
        <w:rPr>
          <w:rFonts w:cs="Times New Roman"/>
        </w:rPr>
        <w:t>,</w:t>
      </w:r>
      <w:r w:rsidRPr="0036632E">
        <w:rPr>
          <w:rFonts w:cs="Times New Roman"/>
        </w:rPr>
        <w:t xml:space="preserve"> okolnosti u vezi osnove za isključenja utvrđuje se za sve članove zajednice pojedinačno.</w:t>
      </w:r>
    </w:p>
    <w:p w14:paraId="458CE1B9" w14:textId="77777777" w:rsidR="00CA031A" w:rsidRDefault="00E71AEF" w:rsidP="00CA031A">
      <w:pPr>
        <w:pStyle w:val="Standard"/>
        <w:spacing w:after="120"/>
        <w:jc w:val="both"/>
        <w:rPr>
          <w:rFonts w:cs="Times New Roman"/>
        </w:rPr>
      </w:pPr>
      <w:r w:rsidRPr="0036632E">
        <w:rPr>
          <w:rFonts w:cs="Times New Roman"/>
        </w:rPr>
        <w:t>Svi članovi zajednice gospodarskih subjekata obvezni su pojedinačno dokazati svoju sposobnost za obavlj</w:t>
      </w:r>
      <w:r w:rsidR="00CA031A">
        <w:rPr>
          <w:rFonts w:cs="Times New Roman"/>
        </w:rPr>
        <w:t>anje profesionalne djelatnosti.</w:t>
      </w:r>
    </w:p>
    <w:p w14:paraId="5774CC08" w14:textId="5753D12F" w:rsidR="00E71AEF" w:rsidRPr="0036632E" w:rsidRDefault="00E71AEF" w:rsidP="00CA031A">
      <w:pPr>
        <w:pStyle w:val="Standard"/>
        <w:spacing w:after="120"/>
        <w:jc w:val="both"/>
        <w:rPr>
          <w:rFonts w:cs="Times New Roman"/>
        </w:rPr>
      </w:pPr>
      <w:r>
        <w:rPr>
          <w:rFonts w:cs="Times New Roman"/>
        </w:rPr>
        <w:t>Za dokazivanje ekonomske i financijske</w:t>
      </w:r>
      <w:r w:rsidRPr="0036632E">
        <w:rPr>
          <w:rFonts w:cs="Times New Roman"/>
        </w:rPr>
        <w:t xml:space="preserve"> sposobnost</w:t>
      </w:r>
      <w:r>
        <w:rPr>
          <w:rFonts w:cs="Times New Roman"/>
        </w:rPr>
        <w:t>i</w:t>
      </w:r>
      <w:r w:rsidRPr="0036632E">
        <w:rPr>
          <w:rFonts w:cs="Times New Roman"/>
        </w:rPr>
        <w:t xml:space="preserve"> te t</w:t>
      </w:r>
      <w:r>
        <w:rPr>
          <w:rFonts w:cs="Times New Roman"/>
        </w:rPr>
        <w:t>ehničke i stručne</w:t>
      </w:r>
      <w:r w:rsidRPr="0036632E">
        <w:rPr>
          <w:rFonts w:cs="Times New Roman"/>
        </w:rPr>
        <w:t xml:space="preserve"> sposobnost</w:t>
      </w:r>
      <w:r>
        <w:rPr>
          <w:rFonts w:cs="Times New Roman"/>
        </w:rPr>
        <w:t>i</w:t>
      </w:r>
      <w:r w:rsidRPr="0036632E">
        <w:rPr>
          <w:rFonts w:cs="Times New Roman"/>
        </w:rPr>
        <w:t xml:space="preserve"> u slučaju zajednice gospodarskih subjekata, gospodarski subjekti mogu se osloniti na </w:t>
      </w:r>
      <w:r w:rsidRPr="0036632E">
        <w:rPr>
          <w:rFonts w:cs="Times New Roman"/>
          <w:color w:val="auto"/>
        </w:rPr>
        <w:t>sposobnost drugih subjekata, bez obzira na pravnu prirodu njihova međusobnog odnosa sukladno čl.</w:t>
      </w:r>
      <w:r w:rsidR="00CA031A">
        <w:rPr>
          <w:rFonts w:cs="Times New Roman"/>
          <w:color w:val="auto"/>
        </w:rPr>
        <w:t xml:space="preserve"> </w:t>
      </w:r>
      <w:r w:rsidRPr="0036632E">
        <w:rPr>
          <w:rFonts w:cs="Times New Roman"/>
          <w:color w:val="auto"/>
        </w:rPr>
        <w:t>273. i čl.</w:t>
      </w:r>
      <w:r w:rsidR="00CA031A">
        <w:rPr>
          <w:rFonts w:cs="Times New Roman"/>
          <w:color w:val="auto"/>
        </w:rPr>
        <w:t xml:space="preserve"> </w:t>
      </w:r>
      <w:r w:rsidRPr="0036632E">
        <w:rPr>
          <w:rFonts w:cs="Times New Roman"/>
          <w:color w:val="auto"/>
        </w:rPr>
        <w:t xml:space="preserve">277. </w:t>
      </w:r>
      <w:r w:rsidRPr="0036632E">
        <w:rPr>
          <w:rFonts w:cs="Times New Roman"/>
        </w:rPr>
        <w:t>Zako</w:t>
      </w:r>
      <w:r w:rsidR="00CA031A">
        <w:rPr>
          <w:rFonts w:cs="Times New Roman"/>
        </w:rPr>
        <w:t>na o javnoj nabavi</w:t>
      </w:r>
      <w:r w:rsidRPr="0036632E">
        <w:rPr>
          <w:rFonts w:cs="Times New Roman"/>
        </w:rPr>
        <w:t>.</w:t>
      </w:r>
    </w:p>
    <w:p w14:paraId="36C43E40" w14:textId="77777777" w:rsidR="00E71AEF" w:rsidRPr="0036632E" w:rsidRDefault="00E71AEF" w:rsidP="00E71AEF">
      <w:pPr>
        <w:pStyle w:val="Standard"/>
        <w:jc w:val="both"/>
        <w:rPr>
          <w:rFonts w:cs="Times New Roman"/>
        </w:rPr>
      </w:pPr>
    </w:p>
    <w:p w14:paraId="2194F3F2" w14:textId="23C4CE98" w:rsidR="00E71AEF" w:rsidRPr="00276BCF" w:rsidRDefault="00D80341" w:rsidP="00E71AEF">
      <w:pPr>
        <w:pStyle w:val="Standard"/>
        <w:jc w:val="both"/>
        <w:outlineLvl w:val="1"/>
        <w:rPr>
          <w:rFonts w:cs="Times New Roman"/>
        </w:rPr>
      </w:pPr>
      <w:bookmarkStart w:id="37" w:name="_Toc498599635"/>
      <w:r>
        <w:rPr>
          <w:rFonts w:cs="Times New Roman"/>
          <w:b/>
        </w:rPr>
        <w:t>7</w:t>
      </w:r>
      <w:r w:rsidR="004E5045">
        <w:rPr>
          <w:rFonts w:cs="Times New Roman"/>
          <w:b/>
        </w:rPr>
        <w:t xml:space="preserve">.1. </w:t>
      </w:r>
      <w:r w:rsidR="0035412A">
        <w:rPr>
          <w:rFonts w:cs="Times New Roman"/>
          <w:b/>
          <w:color w:val="auto"/>
        </w:rPr>
        <w:t xml:space="preserve">Osnove za isključenje </w:t>
      </w:r>
      <w:r w:rsidR="00E71AEF" w:rsidRPr="00276BCF">
        <w:rPr>
          <w:rFonts w:cs="Times New Roman"/>
          <w:b/>
        </w:rPr>
        <w:t xml:space="preserve">i uvjeti sposobnosti u slučaju </w:t>
      </w:r>
      <w:proofErr w:type="spellStart"/>
      <w:r w:rsidR="00E71AEF" w:rsidRPr="00276BCF">
        <w:rPr>
          <w:rFonts w:cs="Times New Roman"/>
          <w:b/>
        </w:rPr>
        <w:t>podugovaratelja</w:t>
      </w:r>
      <w:bookmarkEnd w:id="37"/>
      <w:proofErr w:type="spellEnd"/>
    </w:p>
    <w:p w14:paraId="6A5F4475" w14:textId="02BF2AA6" w:rsidR="00E71AEF" w:rsidRPr="0036632E" w:rsidRDefault="000E31E5" w:rsidP="00CA031A">
      <w:pPr>
        <w:spacing w:before="120" w:after="120"/>
        <w:jc w:val="both"/>
        <w:rPr>
          <w:rFonts w:cs="Times New Roman"/>
        </w:rPr>
      </w:pPr>
      <w:r w:rsidRPr="0036632E">
        <w:rPr>
          <w:rFonts w:cs="Times New Roman"/>
        </w:rPr>
        <w:t xml:space="preserve">Naručitelj </w:t>
      </w:r>
      <w:r w:rsidR="00E71AEF" w:rsidRPr="0036632E">
        <w:rPr>
          <w:rFonts w:cs="Times New Roman"/>
        </w:rPr>
        <w:t xml:space="preserve">ne smije zahtijevati od gospodarskih subjekata da dio ugovora o javnoj nabavi daju u podugovor ili da angažiraju određene </w:t>
      </w:r>
      <w:proofErr w:type="spellStart"/>
      <w:r w:rsidR="00E71AEF" w:rsidRPr="0036632E">
        <w:rPr>
          <w:rFonts w:cs="Times New Roman"/>
        </w:rPr>
        <w:t>podugovaratelje</w:t>
      </w:r>
      <w:proofErr w:type="spellEnd"/>
      <w:r w:rsidR="00E71AEF" w:rsidRPr="0036632E">
        <w:rPr>
          <w:rFonts w:cs="Times New Roman"/>
        </w:rPr>
        <w:t xml:space="preserve"> niti ih u tome ograničavati, osim ako posebnim propisom ili međunarodnim sporazumom nije drugačije određeno.</w:t>
      </w:r>
    </w:p>
    <w:p w14:paraId="63D22986" w14:textId="7F37F139" w:rsidR="00E71AEF" w:rsidRPr="0036632E" w:rsidRDefault="00CA031A" w:rsidP="00CA031A">
      <w:pPr>
        <w:spacing w:before="120" w:after="120"/>
        <w:jc w:val="both"/>
        <w:rPr>
          <w:rFonts w:cs="Times New Roman"/>
        </w:rPr>
      </w:pPr>
      <w:r>
        <w:rPr>
          <w:rFonts w:cs="Times New Roman"/>
        </w:rPr>
        <w:t>Gospodarski subjekt</w:t>
      </w:r>
      <w:r w:rsidR="00E71AEF" w:rsidRPr="0036632E">
        <w:rPr>
          <w:rFonts w:cs="Times New Roman"/>
        </w:rPr>
        <w:t xml:space="preserve"> koji namjerava dati dio ugovora o javnoj nabavi u podugovor obvezan je u ponudi:</w:t>
      </w:r>
    </w:p>
    <w:p w14:paraId="108FDE89" w14:textId="2412EEEA" w:rsidR="00E71AEF" w:rsidRPr="0036632E" w:rsidRDefault="00E71AEF" w:rsidP="00E71AEF">
      <w:pPr>
        <w:jc w:val="both"/>
        <w:rPr>
          <w:rFonts w:cs="Times New Roman"/>
        </w:rPr>
      </w:pPr>
      <w:r w:rsidRPr="00FD5083">
        <w:rPr>
          <w:rFonts w:cs="Times New Roman"/>
          <w:b/>
        </w:rPr>
        <w:t>-</w:t>
      </w:r>
      <w:r w:rsidRPr="0036632E">
        <w:rPr>
          <w:rFonts w:cs="Times New Roman"/>
        </w:rPr>
        <w:t xml:space="preserve"> </w:t>
      </w:r>
      <w:bookmarkStart w:id="38" w:name="_Hlk492643870"/>
      <w:r w:rsidR="00F03C0F" w:rsidRPr="0036632E">
        <w:rPr>
          <w:rFonts w:cs="Times New Roman"/>
        </w:rPr>
        <w:t xml:space="preserve">navesti </w:t>
      </w:r>
      <w:bookmarkEnd w:id="38"/>
      <w:r w:rsidRPr="0036632E">
        <w:rPr>
          <w:rFonts w:cs="Times New Roman"/>
        </w:rPr>
        <w:t>koji dio ugovora namjerava dati u podugovor (predmet ili količina, vrijednost ili postotni udio)</w:t>
      </w:r>
    </w:p>
    <w:p w14:paraId="7A58F3F9" w14:textId="1716F9C1" w:rsidR="00E71AEF" w:rsidRPr="0036632E" w:rsidRDefault="00E71AEF" w:rsidP="00E71AEF">
      <w:pPr>
        <w:jc w:val="both"/>
        <w:rPr>
          <w:rFonts w:cs="Times New Roman"/>
        </w:rPr>
      </w:pPr>
      <w:r w:rsidRPr="00FD5083">
        <w:rPr>
          <w:rFonts w:cs="Times New Roman"/>
          <w:b/>
        </w:rPr>
        <w:t>-</w:t>
      </w:r>
      <w:r w:rsidRPr="0036632E">
        <w:rPr>
          <w:rFonts w:cs="Times New Roman"/>
        </w:rPr>
        <w:t xml:space="preserve"> </w:t>
      </w:r>
      <w:r w:rsidR="00F03C0F" w:rsidRPr="00F03C0F">
        <w:rPr>
          <w:rFonts w:cs="Times New Roman"/>
        </w:rPr>
        <w:t xml:space="preserve">navesti </w:t>
      </w:r>
      <w:r w:rsidRPr="0036632E">
        <w:rPr>
          <w:rFonts w:cs="Times New Roman"/>
        </w:rPr>
        <w:t xml:space="preserve">podatke o </w:t>
      </w:r>
      <w:proofErr w:type="spellStart"/>
      <w:r w:rsidRPr="0036632E">
        <w:rPr>
          <w:rFonts w:cs="Times New Roman"/>
        </w:rPr>
        <w:t>podugovarateljima</w:t>
      </w:r>
      <w:proofErr w:type="spellEnd"/>
      <w:r w:rsidRPr="0036632E">
        <w:rPr>
          <w:rFonts w:cs="Times New Roman"/>
        </w:rPr>
        <w:t xml:space="preserve"> (naziv ili tvrtka, sjedište, OIB ili nacionalni identifikacijski broj, broj računa, zakonski zastupnici </w:t>
      </w:r>
      <w:proofErr w:type="spellStart"/>
      <w:r w:rsidRPr="0036632E">
        <w:rPr>
          <w:rFonts w:cs="Times New Roman"/>
        </w:rPr>
        <w:t>podugovaratelja</w:t>
      </w:r>
      <w:proofErr w:type="spellEnd"/>
      <w:r w:rsidRPr="0036632E">
        <w:rPr>
          <w:rFonts w:cs="Times New Roman"/>
        </w:rPr>
        <w:t>),</w:t>
      </w:r>
    </w:p>
    <w:p w14:paraId="41949F3A" w14:textId="6778175C" w:rsidR="00E71AEF" w:rsidRPr="0036632E" w:rsidRDefault="00E71AEF" w:rsidP="00F03C0F">
      <w:pPr>
        <w:spacing w:after="120"/>
        <w:jc w:val="both"/>
        <w:rPr>
          <w:rFonts w:cs="Times New Roman"/>
        </w:rPr>
      </w:pPr>
      <w:r w:rsidRPr="00FD5083">
        <w:rPr>
          <w:rFonts w:cs="Times New Roman"/>
          <w:b/>
        </w:rPr>
        <w:t>-</w:t>
      </w:r>
      <w:r w:rsidRPr="0036632E">
        <w:rPr>
          <w:rFonts w:cs="Times New Roman"/>
        </w:rPr>
        <w:t xml:space="preserve"> dostaviti europsku jedinstvenu dokumentaciju o nabavi za </w:t>
      </w:r>
      <w:proofErr w:type="spellStart"/>
      <w:r w:rsidRPr="0036632E">
        <w:rPr>
          <w:rFonts w:cs="Times New Roman"/>
        </w:rPr>
        <w:t>podugovaratelja</w:t>
      </w:r>
      <w:proofErr w:type="spellEnd"/>
      <w:r w:rsidR="00F03C0F">
        <w:rPr>
          <w:rFonts w:cs="Times New Roman"/>
        </w:rPr>
        <w:t>.</w:t>
      </w:r>
    </w:p>
    <w:p w14:paraId="7DAD5300" w14:textId="5C4102B3" w:rsidR="00E71AEF" w:rsidRPr="0036632E" w:rsidRDefault="000E31E5" w:rsidP="00F03C0F">
      <w:pPr>
        <w:spacing w:after="120"/>
        <w:jc w:val="both"/>
        <w:rPr>
          <w:rFonts w:cs="Times New Roman"/>
        </w:rPr>
      </w:pPr>
      <w:r w:rsidRPr="0036632E">
        <w:rPr>
          <w:rFonts w:cs="Times New Roman"/>
        </w:rPr>
        <w:t xml:space="preserve">Naručitelj </w:t>
      </w:r>
      <w:r>
        <w:rPr>
          <w:rFonts w:cs="Times New Roman"/>
        </w:rPr>
        <w:t xml:space="preserve">je </w:t>
      </w:r>
      <w:r w:rsidR="00E71AEF" w:rsidRPr="0036632E">
        <w:rPr>
          <w:rFonts w:cs="Times New Roman"/>
        </w:rPr>
        <w:t xml:space="preserve">obvezan neposredno plaćati </w:t>
      </w:r>
      <w:proofErr w:type="spellStart"/>
      <w:r w:rsidR="00E71AEF" w:rsidRPr="0036632E">
        <w:rPr>
          <w:rFonts w:cs="Times New Roman"/>
        </w:rPr>
        <w:t>podugovaratelju</w:t>
      </w:r>
      <w:proofErr w:type="spellEnd"/>
      <w:r w:rsidR="00E71AEF" w:rsidRPr="0036632E">
        <w:rPr>
          <w:rFonts w:cs="Times New Roman"/>
        </w:rPr>
        <w:t xml:space="preserve"> za dio ugovora koji je isti izvršio, osim ako to zbog opravdanih razloga, vezanih uz prirodu ugovora ili specifične uvjete njegova izvršenja nije primjenjivo, pod uvjetom da su ti razlozi bili navedeni i obrazloženi u </w:t>
      </w:r>
      <w:r w:rsidR="00AC2D6A" w:rsidRPr="0036632E">
        <w:rPr>
          <w:rFonts w:cs="Times New Roman"/>
        </w:rPr>
        <w:t xml:space="preserve">Dokumentaciji </w:t>
      </w:r>
      <w:r w:rsidR="00E71AEF" w:rsidRPr="0036632E">
        <w:rPr>
          <w:rFonts w:cs="Times New Roman"/>
        </w:rPr>
        <w:t xml:space="preserve">o nabavi ili </w:t>
      </w:r>
      <w:r w:rsidR="002B5C94">
        <w:rPr>
          <w:rFonts w:cs="Times New Roman"/>
        </w:rPr>
        <w:t>U</w:t>
      </w:r>
      <w:r w:rsidR="00E71AEF" w:rsidRPr="0036632E">
        <w:rPr>
          <w:rFonts w:cs="Times New Roman"/>
        </w:rPr>
        <w:t xml:space="preserve">govaratelj dokaže da su obveze prema </w:t>
      </w:r>
      <w:proofErr w:type="spellStart"/>
      <w:r w:rsidR="00E71AEF" w:rsidRPr="0036632E">
        <w:rPr>
          <w:rFonts w:cs="Times New Roman"/>
        </w:rPr>
        <w:t>po</w:t>
      </w:r>
      <w:r w:rsidR="00AC2D6A">
        <w:rPr>
          <w:rFonts w:cs="Times New Roman"/>
        </w:rPr>
        <w:t>d</w:t>
      </w:r>
      <w:r w:rsidR="00E71AEF" w:rsidRPr="0036632E">
        <w:rPr>
          <w:rFonts w:cs="Times New Roman"/>
        </w:rPr>
        <w:t>ugovaratelju</w:t>
      </w:r>
      <w:proofErr w:type="spellEnd"/>
      <w:r w:rsidR="00E71AEF" w:rsidRPr="0036632E">
        <w:rPr>
          <w:rFonts w:cs="Times New Roman"/>
        </w:rPr>
        <w:t xml:space="preserve"> za taj dio ugovora već podmirene.</w:t>
      </w:r>
    </w:p>
    <w:p w14:paraId="12C8D853" w14:textId="77777777" w:rsidR="00F03C0F" w:rsidRDefault="00E71AEF" w:rsidP="00F03C0F">
      <w:pPr>
        <w:spacing w:after="120"/>
        <w:jc w:val="both"/>
        <w:rPr>
          <w:rFonts w:cs="Times New Roman"/>
        </w:rPr>
      </w:pPr>
      <w:r w:rsidRPr="0036632E">
        <w:rPr>
          <w:rFonts w:cs="Times New Roman"/>
        </w:rPr>
        <w:t xml:space="preserve">Ugovaratelj mora svom računu ili situaciji priložiti račune ili situacije svojih </w:t>
      </w:r>
      <w:proofErr w:type="spellStart"/>
      <w:r w:rsidRPr="0036632E">
        <w:rPr>
          <w:rFonts w:cs="Times New Roman"/>
        </w:rPr>
        <w:t>podugovarate</w:t>
      </w:r>
      <w:r w:rsidR="00F03C0F">
        <w:rPr>
          <w:rFonts w:cs="Times New Roman"/>
        </w:rPr>
        <w:t>lja</w:t>
      </w:r>
      <w:proofErr w:type="spellEnd"/>
      <w:r w:rsidR="00F03C0F">
        <w:rPr>
          <w:rFonts w:cs="Times New Roman"/>
        </w:rPr>
        <w:t xml:space="preserve"> koje je prethodno potvrdio.</w:t>
      </w:r>
    </w:p>
    <w:p w14:paraId="6DF6DE87" w14:textId="7D86DCD5" w:rsidR="00E71AEF" w:rsidRPr="0036632E" w:rsidRDefault="00E71AEF" w:rsidP="00F03C0F">
      <w:pPr>
        <w:spacing w:after="120"/>
        <w:jc w:val="both"/>
        <w:rPr>
          <w:rFonts w:cs="Times New Roman"/>
        </w:rPr>
      </w:pPr>
      <w:r w:rsidRPr="0036632E">
        <w:rPr>
          <w:rFonts w:cs="Times New Roman"/>
        </w:rPr>
        <w:t xml:space="preserve">Ugovaratelj može tijekom izvršenja ugovora o javnoj nabavi od </w:t>
      </w:r>
      <w:r w:rsidR="000E31E5">
        <w:rPr>
          <w:rFonts w:cs="Times New Roman"/>
        </w:rPr>
        <w:t>Naručitelja</w:t>
      </w:r>
      <w:r w:rsidRPr="0036632E">
        <w:rPr>
          <w:rFonts w:cs="Times New Roman"/>
        </w:rPr>
        <w:t xml:space="preserve"> zahtijevati:</w:t>
      </w:r>
    </w:p>
    <w:p w14:paraId="32C3D6C2" w14:textId="77777777" w:rsidR="00E71AEF" w:rsidRPr="0036632E" w:rsidRDefault="00E71AEF" w:rsidP="00E71AEF">
      <w:pPr>
        <w:jc w:val="both"/>
        <w:rPr>
          <w:rFonts w:cs="Times New Roman"/>
        </w:rPr>
      </w:pPr>
      <w:r w:rsidRPr="00FD5083">
        <w:rPr>
          <w:rFonts w:cs="Times New Roman"/>
          <w:b/>
        </w:rPr>
        <w:t>-</w:t>
      </w:r>
      <w:r w:rsidRPr="0036632E">
        <w:rPr>
          <w:rFonts w:cs="Times New Roman"/>
        </w:rPr>
        <w:t xml:space="preserve"> promjenu </w:t>
      </w:r>
      <w:proofErr w:type="spellStart"/>
      <w:r w:rsidRPr="0036632E">
        <w:rPr>
          <w:rFonts w:cs="Times New Roman"/>
        </w:rPr>
        <w:t>podugovaratelja</w:t>
      </w:r>
      <w:proofErr w:type="spellEnd"/>
      <w:r w:rsidRPr="0036632E">
        <w:rPr>
          <w:rFonts w:cs="Times New Roman"/>
        </w:rPr>
        <w:t xml:space="preserve"> za onaj dio ugovora o javnoj nabavi koji je prethodno dao u podugovor,</w:t>
      </w:r>
    </w:p>
    <w:p w14:paraId="1E1291BE" w14:textId="77777777" w:rsidR="00E71AEF" w:rsidRPr="0036632E" w:rsidRDefault="00E71AEF" w:rsidP="00E71AEF">
      <w:pPr>
        <w:jc w:val="both"/>
        <w:rPr>
          <w:rFonts w:cs="Times New Roman"/>
        </w:rPr>
      </w:pPr>
      <w:r w:rsidRPr="00FD5083">
        <w:rPr>
          <w:rFonts w:cs="Times New Roman"/>
          <w:b/>
        </w:rPr>
        <w:t>-</w:t>
      </w:r>
      <w:r w:rsidRPr="0036632E">
        <w:rPr>
          <w:rFonts w:cs="Times New Roman"/>
        </w:rPr>
        <w:t xml:space="preserve"> uvođenje jednog ili više novih </w:t>
      </w:r>
      <w:proofErr w:type="spellStart"/>
      <w:r w:rsidRPr="0036632E">
        <w:rPr>
          <w:rFonts w:cs="Times New Roman"/>
        </w:rPr>
        <w:t>podugovaratelja</w:t>
      </w:r>
      <w:proofErr w:type="spellEnd"/>
      <w:r w:rsidRPr="0036632E">
        <w:rPr>
          <w:rFonts w:cs="Times New Roman"/>
        </w:rPr>
        <w:t xml:space="preserve"> čiji ukupni udio ne smije prijeći 30% vrijednosti ugovora o javnoj nabavi bez poreza na dodanu vrijednost, neovisno o tome je li prethodno dao dio ugovora o javnoj nabavi u podugovor ili nije,</w:t>
      </w:r>
    </w:p>
    <w:p w14:paraId="496DE184" w14:textId="77777777" w:rsidR="00E71AEF" w:rsidRPr="0036632E" w:rsidRDefault="00E71AEF" w:rsidP="00F03C0F">
      <w:pPr>
        <w:spacing w:after="120"/>
        <w:jc w:val="both"/>
        <w:rPr>
          <w:rFonts w:cs="Times New Roman"/>
        </w:rPr>
      </w:pPr>
      <w:r w:rsidRPr="00FD5083">
        <w:rPr>
          <w:rFonts w:cs="Times New Roman"/>
          <w:b/>
        </w:rPr>
        <w:t>-</w:t>
      </w:r>
      <w:r w:rsidRPr="0036632E">
        <w:rPr>
          <w:rFonts w:cs="Times New Roman"/>
        </w:rPr>
        <w:t xml:space="preserve"> preuzimanje izvršenja dijela ugovora o javnoj nabavi koji je prethodno dao u podugovor.</w:t>
      </w:r>
    </w:p>
    <w:p w14:paraId="17716756" w14:textId="493C51F5" w:rsidR="00E71AEF" w:rsidRPr="0036632E" w:rsidRDefault="00E71AEF" w:rsidP="00F03C0F">
      <w:pPr>
        <w:spacing w:after="120"/>
        <w:jc w:val="both"/>
        <w:rPr>
          <w:rFonts w:cs="Times New Roman"/>
        </w:rPr>
      </w:pPr>
      <w:r w:rsidRPr="0036632E">
        <w:rPr>
          <w:rFonts w:cs="Times New Roman"/>
        </w:rPr>
        <w:t xml:space="preserve">Uz zahtjev za promjenu ili uvođenje novog </w:t>
      </w:r>
      <w:proofErr w:type="spellStart"/>
      <w:r w:rsidRPr="0036632E">
        <w:rPr>
          <w:rFonts w:cs="Times New Roman"/>
        </w:rPr>
        <w:t>podugovaratelja</w:t>
      </w:r>
      <w:proofErr w:type="spellEnd"/>
      <w:r w:rsidRPr="0036632E">
        <w:rPr>
          <w:rFonts w:cs="Times New Roman"/>
        </w:rPr>
        <w:t xml:space="preserve">, </w:t>
      </w:r>
      <w:r w:rsidR="002B5C94">
        <w:rPr>
          <w:rFonts w:cs="Times New Roman"/>
        </w:rPr>
        <w:t>U</w:t>
      </w:r>
      <w:r w:rsidRPr="0036632E">
        <w:rPr>
          <w:rFonts w:cs="Times New Roman"/>
        </w:rPr>
        <w:t xml:space="preserve">govaratelj </w:t>
      </w:r>
      <w:r w:rsidR="000E31E5" w:rsidRPr="0036632E">
        <w:rPr>
          <w:rFonts w:cs="Times New Roman"/>
        </w:rPr>
        <w:t xml:space="preserve">Naručitelju </w:t>
      </w:r>
      <w:r w:rsidRPr="0036632E">
        <w:rPr>
          <w:rFonts w:cs="Times New Roman"/>
        </w:rPr>
        <w:t xml:space="preserve">dostavlja podatke i dokumente sukladno članku 222. </w:t>
      </w:r>
      <w:r w:rsidR="00F03C0F">
        <w:rPr>
          <w:rFonts w:cs="Times New Roman"/>
        </w:rPr>
        <w:t>s</w:t>
      </w:r>
      <w:r w:rsidRPr="0036632E">
        <w:rPr>
          <w:rFonts w:cs="Times New Roman"/>
        </w:rPr>
        <w:t xml:space="preserve">tavku 1. </w:t>
      </w:r>
      <w:r w:rsidR="00F03C0F">
        <w:rPr>
          <w:rFonts w:cs="Times New Roman"/>
        </w:rPr>
        <w:t>Zakona o javnoj nabavi</w:t>
      </w:r>
      <w:r w:rsidRPr="0036632E">
        <w:rPr>
          <w:rFonts w:cs="Times New Roman"/>
        </w:rPr>
        <w:t xml:space="preserve"> za novog </w:t>
      </w:r>
      <w:proofErr w:type="spellStart"/>
      <w:r w:rsidRPr="0036632E">
        <w:rPr>
          <w:rFonts w:cs="Times New Roman"/>
        </w:rPr>
        <w:lastRenderedPageBreak/>
        <w:t>podugovaratelja</w:t>
      </w:r>
      <w:proofErr w:type="spellEnd"/>
      <w:r w:rsidRPr="0036632E">
        <w:rPr>
          <w:rFonts w:cs="Times New Roman"/>
        </w:rPr>
        <w:t>.</w:t>
      </w:r>
    </w:p>
    <w:p w14:paraId="749614AC" w14:textId="4D302ABA" w:rsidR="00E71AEF" w:rsidRPr="0036632E" w:rsidRDefault="000E31E5" w:rsidP="00E71AEF">
      <w:pPr>
        <w:jc w:val="both"/>
        <w:rPr>
          <w:rFonts w:cs="Times New Roman"/>
        </w:rPr>
      </w:pPr>
      <w:r w:rsidRPr="0036632E">
        <w:rPr>
          <w:rFonts w:cs="Times New Roman"/>
        </w:rPr>
        <w:t xml:space="preserve">Naručitelj </w:t>
      </w:r>
      <w:r w:rsidR="00E71AEF" w:rsidRPr="0036632E">
        <w:rPr>
          <w:rFonts w:cs="Times New Roman"/>
        </w:rPr>
        <w:t xml:space="preserve">ne smije odobriti zahtjev </w:t>
      </w:r>
      <w:r w:rsidR="002B5C94">
        <w:rPr>
          <w:rFonts w:cs="Times New Roman"/>
        </w:rPr>
        <w:t>U</w:t>
      </w:r>
      <w:r w:rsidR="00E71AEF" w:rsidRPr="0036632E">
        <w:rPr>
          <w:rFonts w:cs="Times New Roman"/>
        </w:rPr>
        <w:t>govaratelja:</w:t>
      </w:r>
    </w:p>
    <w:p w14:paraId="3CA400CC" w14:textId="07A0553F" w:rsidR="00E71AEF" w:rsidRPr="0036632E" w:rsidRDefault="00E71AEF" w:rsidP="00E71AEF">
      <w:pPr>
        <w:jc w:val="both"/>
        <w:rPr>
          <w:rFonts w:cs="Times New Roman"/>
        </w:rPr>
      </w:pPr>
      <w:r w:rsidRPr="00FD5083">
        <w:rPr>
          <w:rFonts w:cs="Times New Roman"/>
          <w:b/>
        </w:rPr>
        <w:t>-</w:t>
      </w:r>
      <w:r w:rsidRPr="0036632E">
        <w:rPr>
          <w:rFonts w:cs="Times New Roman"/>
        </w:rPr>
        <w:t xml:space="preserve"> u slučaju iz članka 224. </w:t>
      </w:r>
      <w:r w:rsidR="00F03C0F">
        <w:rPr>
          <w:rFonts w:cs="Times New Roman"/>
        </w:rPr>
        <w:t>s</w:t>
      </w:r>
      <w:r w:rsidRPr="0036632E">
        <w:rPr>
          <w:rFonts w:cs="Times New Roman"/>
        </w:rPr>
        <w:t xml:space="preserve">tavka 1. točka 1. i 2. </w:t>
      </w:r>
      <w:r w:rsidR="00F03C0F">
        <w:rPr>
          <w:rFonts w:cs="Times New Roman"/>
        </w:rPr>
        <w:t>Zakona o javnoj nabavi</w:t>
      </w:r>
      <w:r w:rsidR="00F03C0F" w:rsidRPr="0036632E">
        <w:rPr>
          <w:rFonts w:cs="Times New Roman"/>
        </w:rPr>
        <w:t xml:space="preserve"> </w:t>
      </w:r>
      <w:r w:rsidRPr="0036632E">
        <w:rPr>
          <w:rFonts w:cs="Times New Roman"/>
        </w:rPr>
        <w:t xml:space="preserve">ako se </w:t>
      </w:r>
      <w:r w:rsidR="002B5C94">
        <w:rPr>
          <w:rFonts w:cs="Times New Roman"/>
        </w:rPr>
        <w:t>U</w:t>
      </w:r>
      <w:r w:rsidRPr="0036632E">
        <w:rPr>
          <w:rFonts w:cs="Times New Roman"/>
        </w:rPr>
        <w:t xml:space="preserve">govaratelj u postupku javne nabave radi dokazivanja ispunjenja kriterija za odabir gospodarskog subjekta oslonio na sposobnost </w:t>
      </w:r>
      <w:proofErr w:type="spellStart"/>
      <w:r w:rsidRPr="0036632E">
        <w:rPr>
          <w:rFonts w:cs="Times New Roman"/>
        </w:rPr>
        <w:t>podugovaratelja</w:t>
      </w:r>
      <w:proofErr w:type="spellEnd"/>
      <w:r w:rsidRPr="0036632E">
        <w:rPr>
          <w:rFonts w:cs="Times New Roman"/>
        </w:rPr>
        <w:t xml:space="preserve"> kojeg sada mijenja, a novi </w:t>
      </w:r>
      <w:proofErr w:type="spellStart"/>
      <w:r w:rsidRPr="0036632E">
        <w:rPr>
          <w:rFonts w:cs="Times New Roman"/>
        </w:rPr>
        <w:t>podugovaratelj</w:t>
      </w:r>
      <w:proofErr w:type="spellEnd"/>
      <w:r w:rsidRPr="0036632E">
        <w:rPr>
          <w:rFonts w:cs="Times New Roman"/>
        </w:rPr>
        <w:t xml:space="preserve"> ne ispunjava iste uvjete, ili postoje osnove za isključenje,</w:t>
      </w:r>
    </w:p>
    <w:p w14:paraId="7ABF64C1" w14:textId="20A6CA96" w:rsidR="00E71AEF" w:rsidRPr="0036632E" w:rsidRDefault="00E71AEF" w:rsidP="00F03C0F">
      <w:pPr>
        <w:spacing w:after="120"/>
        <w:jc w:val="both"/>
        <w:rPr>
          <w:rFonts w:cs="Times New Roman"/>
        </w:rPr>
      </w:pPr>
      <w:r w:rsidRPr="00FD5083">
        <w:rPr>
          <w:rFonts w:cs="Times New Roman"/>
          <w:b/>
        </w:rPr>
        <w:t>-</w:t>
      </w:r>
      <w:r w:rsidRPr="0036632E">
        <w:rPr>
          <w:rFonts w:cs="Times New Roman"/>
        </w:rPr>
        <w:t xml:space="preserve"> u slučaju iz članka 224. stavka 1. točka 3. </w:t>
      </w:r>
      <w:r w:rsidR="00F03C0F">
        <w:rPr>
          <w:rFonts w:cs="Times New Roman"/>
        </w:rPr>
        <w:t>Zakona o javnoj nabavi</w:t>
      </w:r>
      <w:r w:rsidR="00F03C0F" w:rsidRPr="0036632E">
        <w:rPr>
          <w:rFonts w:cs="Times New Roman"/>
        </w:rPr>
        <w:t xml:space="preserve"> </w:t>
      </w:r>
      <w:r w:rsidRPr="0036632E">
        <w:rPr>
          <w:rFonts w:cs="Times New Roman"/>
        </w:rPr>
        <w:t xml:space="preserve">ako se </w:t>
      </w:r>
      <w:r w:rsidR="002B5C94">
        <w:rPr>
          <w:rFonts w:cs="Times New Roman"/>
        </w:rPr>
        <w:t>U</w:t>
      </w:r>
      <w:r w:rsidRPr="0036632E">
        <w:rPr>
          <w:rFonts w:cs="Times New Roman"/>
        </w:rPr>
        <w:t xml:space="preserve">govaratelj u postupku javne nabave radi dokazivanja ispunjenja kriterija za odabir gospodarskog subjekta oslonio na sposobnost </w:t>
      </w:r>
      <w:proofErr w:type="spellStart"/>
      <w:r w:rsidRPr="0036632E">
        <w:rPr>
          <w:rFonts w:cs="Times New Roman"/>
        </w:rPr>
        <w:t>podug</w:t>
      </w:r>
      <w:r>
        <w:rPr>
          <w:rFonts w:cs="Times New Roman"/>
        </w:rPr>
        <w:t>o</w:t>
      </w:r>
      <w:r w:rsidRPr="0036632E">
        <w:rPr>
          <w:rFonts w:cs="Times New Roman"/>
        </w:rPr>
        <w:t>varatelja</w:t>
      </w:r>
      <w:proofErr w:type="spellEnd"/>
      <w:r w:rsidRPr="0036632E">
        <w:rPr>
          <w:rFonts w:cs="Times New Roman"/>
        </w:rPr>
        <w:t xml:space="preserve"> za izvršenje tog dijela, a </w:t>
      </w:r>
      <w:r w:rsidR="002B5C94">
        <w:rPr>
          <w:rFonts w:cs="Times New Roman"/>
        </w:rPr>
        <w:t>U</w:t>
      </w:r>
      <w:r w:rsidRPr="0036632E">
        <w:rPr>
          <w:rFonts w:cs="Times New Roman"/>
        </w:rPr>
        <w:t>govaratelj samostalno ne posjeduje takvu sposobnost ili ako je taj dio ugovora već izvršen.</w:t>
      </w:r>
    </w:p>
    <w:p w14:paraId="1B89275E" w14:textId="77777777" w:rsidR="00E71AEF" w:rsidRDefault="00E71AEF" w:rsidP="00F03C0F">
      <w:pPr>
        <w:tabs>
          <w:tab w:val="left" w:pos="5529"/>
        </w:tabs>
        <w:spacing w:after="120"/>
        <w:jc w:val="both"/>
        <w:rPr>
          <w:rFonts w:cs="Times New Roman"/>
        </w:rPr>
      </w:pPr>
      <w:r w:rsidRPr="0036632E">
        <w:rPr>
          <w:rFonts w:cs="Times New Roman"/>
        </w:rPr>
        <w:t xml:space="preserve">Sudjelovanje </w:t>
      </w:r>
      <w:proofErr w:type="spellStart"/>
      <w:r w:rsidRPr="0036632E">
        <w:rPr>
          <w:rFonts w:cs="Times New Roman"/>
        </w:rPr>
        <w:t>podugovaratelja</w:t>
      </w:r>
      <w:proofErr w:type="spellEnd"/>
      <w:r w:rsidRPr="0036632E">
        <w:rPr>
          <w:rFonts w:cs="Times New Roman"/>
        </w:rPr>
        <w:t xml:space="preserve"> ne utječe na odgovornost ugovaratelja za izvršenje ugovora o javnoj nabavi.</w:t>
      </w:r>
    </w:p>
    <w:p w14:paraId="68F0DB9F" w14:textId="77777777" w:rsidR="00E71AEF" w:rsidRPr="0036632E" w:rsidRDefault="00E71AEF" w:rsidP="00E71AEF">
      <w:pPr>
        <w:tabs>
          <w:tab w:val="left" w:pos="5529"/>
        </w:tabs>
        <w:jc w:val="both"/>
        <w:rPr>
          <w:rFonts w:cs="Times New Roman"/>
        </w:rPr>
      </w:pPr>
      <w:r>
        <w:rPr>
          <w:rFonts w:cs="Times New Roman"/>
        </w:rPr>
        <w:t>P</w:t>
      </w:r>
      <w:r w:rsidRPr="00B45C76">
        <w:rPr>
          <w:rFonts w:cs="Times New Roman"/>
        </w:rPr>
        <w:t xml:space="preserve">odaci o imenovanim </w:t>
      </w:r>
      <w:proofErr w:type="spellStart"/>
      <w:r w:rsidRPr="00B45C76">
        <w:rPr>
          <w:rFonts w:cs="Times New Roman"/>
        </w:rPr>
        <w:t>podugovarateljima</w:t>
      </w:r>
      <w:proofErr w:type="spellEnd"/>
      <w:r w:rsidRPr="00B45C76">
        <w:rPr>
          <w:rFonts w:cs="Times New Roman"/>
        </w:rPr>
        <w:t xml:space="preserve"> (naziv ili tvrtka, sjedište, OIB ili nacionalni identifikacijski broj, broj računa, zakonski zastupnici </w:t>
      </w:r>
      <w:proofErr w:type="spellStart"/>
      <w:r w:rsidRPr="00B45C76">
        <w:rPr>
          <w:rFonts w:cs="Times New Roman"/>
        </w:rPr>
        <w:t>podugovaratelja</w:t>
      </w:r>
      <w:proofErr w:type="spellEnd"/>
      <w:r w:rsidRPr="00B45C76">
        <w:rPr>
          <w:rFonts w:cs="Times New Roman"/>
        </w:rPr>
        <w:t xml:space="preserve">) i dijelovi ugovora koje će oni izvršavati (predmet ili količina, vrijednost ili postotni udio) </w:t>
      </w:r>
      <w:r>
        <w:rPr>
          <w:rFonts w:cs="Times New Roman"/>
        </w:rPr>
        <w:t xml:space="preserve">su </w:t>
      </w:r>
      <w:r w:rsidRPr="00B45C76">
        <w:rPr>
          <w:rFonts w:cs="Times New Roman"/>
        </w:rPr>
        <w:t>obvezni sastojci ugovora o javnoj nabavi</w:t>
      </w:r>
      <w:r>
        <w:rPr>
          <w:rFonts w:cs="Times New Roman"/>
        </w:rPr>
        <w:t>.</w:t>
      </w:r>
    </w:p>
    <w:p w14:paraId="7B264597" w14:textId="77777777" w:rsidR="00E71AEF" w:rsidRPr="0036632E" w:rsidRDefault="00E71AEF" w:rsidP="00E71AEF">
      <w:pPr>
        <w:pStyle w:val="Standard"/>
        <w:jc w:val="both"/>
        <w:rPr>
          <w:rFonts w:cs="Times New Roman"/>
          <w:b/>
        </w:rPr>
      </w:pPr>
    </w:p>
    <w:p w14:paraId="0648A21A" w14:textId="004FB315" w:rsidR="00E71AEF" w:rsidRPr="0036632E" w:rsidRDefault="00D80341" w:rsidP="007A60FE">
      <w:pPr>
        <w:pStyle w:val="Standard"/>
        <w:spacing w:after="120"/>
        <w:jc w:val="both"/>
        <w:outlineLvl w:val="0"/>
        <w:rPr>
          <w:rFonts w:cs="Times New Roman"/>
          <w:b/>
        </w:rPr>
      </w:pPr>
      <w:bookmarkStart w:id="39" w:name="_Toc498599636"/>
      <w:r>
        <w:rPr>
          <w:rFonts w:cs="Times New Roman"/>
          <w:b/>
        </w:rPr>
        <w:t>8</w:t>
      </w:r>
      <w:r w:rsidR="00E71AEF" w:rsidRPr="0036632E">
        <w:rPr>
          <w:rFonts w:cs="Times New Roman"/>
          <w:b/>
        </w:rPr>
        <w:t>. Dostavljanje dokumenata</w:t>
      </w:r>
      <w:bookmarkEnd w:id="39"/>
    </w:p>
    <w:p w14:paraId="584753F6" w14:textId="46BFD8F2" w:rsidR="007A60FE" w:rsidRDefault="00E71AEF" w:rsidP="007A60FE">
      <w:pPr>
        <w:pStyle w:val="Standard"/>
        <w:spacing w:after="120"/>
        <w:jc w:val="both"/>
        <w:rPr>
          <w:rFonts w:cs="Times New Roman"/>
        </w:rPr>
      </w:pPr>
      <w:r w:rsidRPr="0036632E">
        <w:rPr>
          <w:rFonts w:cs="Times New Roman"/>
        </w:rPr>
        <w:t>Dokumente dok</w:t>
      </w:r>
      <w:r w:rsidR="0035412A">
        <w:rPr>
          <w:rFonts w:cs="Times New Roman"/>
        </w:rPr>
        <w:t>azivanja kriterija za kvalitativni</w:t>
      </w:r>
      <w:r w:rsidRPr="0036632E">
        <w:rPr>
          <w:rFonts w:cs="Times New Roman"/>
        </w:rPr>
        <w:t xml:space="preserve"> odabir gospodarskog subjekta dokazuj</w:t>
      </w:r>
      <w:r w:rsidR="007A60FE">
        <w:rPr>
          <w:rFonts w:cs="Times New Roman"/>
        </w:rPr>
        <w:t>u</w:t>
      </w:r>
      <w:r w:rsidRPr="0036632E">
        <w:rPr>
          <w:rFonts w:cs="Times New Roman"/>
        </w:rPr>
        <w:t xml:space="preserve"> se sukladno članku 260.</w:t>
      </w:r>
      <w:r>
        <w:rPr>
          <w:rFonts w:cs="Times New Roman"/>
        </w:rPr>
        <w:t xml:space="preserve"> </w:t>
      </w:r>
      <w:r w:rsidRPr="0036632E">
        <w:rPr>
          <w:rFonts w:cs="Times New Roman"/>
        </w:rPr>
        <w:t>Zakona o javnoj nabavi putem Europske jedinstvene dokumentacije o nabavi (ESPD)</w:t>
      </w:r>
      <w:r w:rsidR="007A60FE">
        <w:rPr>
          <w:rFonts w:cs="Times New Roman"/>
        </w:rPr>
        <w:t>.</w:t>
      </w:r>
    </w:p>
    <w:p w14:paraId="258D8E5D" w14:textId="26CC74AD" w:rsidR="007A60FE" w:rsidRDefault="00E71AEF" w:rsidP="007A60FE">
      <w:pPr>
        <w:pStyle w:val="Standard"/>
        <w:spacing w:after="120"/>
        <w:jc w:val="both"/>
        <w:rPr>
          <w:rFonts w:cs="Times New Roman"/>
        </w:rPr>
      </w:pPr>
      <w:r>
        <w:rPr>
          <w:rFonts w:cs="Times New Roman"/>
        </w:rPr>
        <w:t>Gospodarski subjekt je obavezan u ponudi dostaviti ESPD kao preliminarni dokaz da ispunjava tražene kriterije za kvalitativni odabir gospodarskog subjekta</w:t>
      </w:r>
      <w:r w:rsidRPr="0036632E">
        <w:rPr>
          <w:rFonts w:cs="Times New Roman"/>
        </w:rPr>
        <w:t xml:space="preserve">, a </w:t>
      </w:r>
      <w:r w:rsidR="000E31E5" w:rsidRPr="0036632E">
        <w:rPr>
          <w:rFonts w:cs="Times New Roman"/>
        </w:rPr>
        <w:t xml:space="preserve">Naručitelj </w:t>
      </w:r>
      <w:r w:rsidRPr="0036632E">
        <w:rPr>
          <w:rFonts w:cs="Times New Roman"/>
        </w:rPr>
        <w:t>sukladno članku 262. Zakona o javnoj nabavi ima pravo u bilo kojem trenutku tijekom postupka provjeriti informacije navedene u ESPD.</w:t>
      </w:r>
    </w:p>
    <w:p w14:paraId="53FE12AE" w14:textId="35BD55D6" w:rsidR="00E71AEF" w:rsidRPr="0036632E" w:rsidRDefault="000E31E5" w:rsidP="007A60FE">
      <w:pPr>
        <w:pStyle w:val="Standard"/>
        <w:spacing w:after="120"/>
        <w:jc w:val="both"/>
        <w:rPr>
          <w:rFonts w:cs="Times New Roman"/>
        </w:rPr>
      </w:pPr>
      <w:r w:rsidRPr="0036632E">
        <w:rPr>
          <w:rFonts w:cs="Times New Roman"/>
        </w:rPr>
        <w:t xml:space="preserve">Naručitelj </w:t>
      </w:r>
      <w:r w:rsidR="00E71AEF" w:rsidRPr="0036632E">
        <w:rPr>
          <w:rFonts w:cs="Times New Roman"/>
        </w:rPr>
        <w:t>će poštivati odredbe Zakona o javnoj nabavi koji propisuju provjeru i dostavu dokumentacije za odabranog ponuditelja.</w:t>
      </w:r>
    </w:p>
    <w:p w14:paraId="551F867C" w14:textId="77777777" w:rsidR="00E71AEF" w:rsidRDefault="00E71AEF" w:rsidP="00E71AEF">
      <w:pPr>
        <w:pStyle w:val="Standard"/>
        <w:jc w:val="both"/>
        <w:rPr>
          <w:rFonts w:cs="Times New Roman"/>
        </w:rPr>
      </w:pPr>
      <w:r w:rsidRPr="0036632E">
        <w:rPr>
          <w:rFonts w:cs="Times New Roman"/>
        </w:rPr>
        <w:t>Smatra se da ponuda dostavljena elektroničkim sredstvima komunikacije putem EOJN RH obvezuje ponuditelja u roku valjanosti ponude.</w:t>
      </w:r>
    </w:p>
    <w:p w14:paraId="357724C1" w14:textId="77777777" w:rsidR="00E71AEF" w:rsidRDefault="00E71AEF" w:rsidP="00E71AEF">
      <w:pPr>
        <w:pStyle w:val="Standard"/>
        <w:jc w:val="both"/>
        <w:rPr>
          <w:rFonts w:cs="Times New Roman"/>
        </w:rPr>
      </w:pPr>
    </w:p>
    <w:p w14:paraId="36C9D48F" w14:textId="198656E7" w:rsidR="00E71AEF" w:rsidRPr="002D3334" w:rsidRDefault="00D80341" w:rsidP="007A60FE">
      <w:pPr>
        <w:pStyle w:val="Standard"/>
        <w:spacing w:before="120" w:after="120"/>
        <w:jc w:val="both"/>
        <w:outlineLvl w:val="1"/>
        <w:rPr>
          <w:rFonts w:cs="Times New Roman"/>
          <w:b/>
        </w:rPr>
      </w:pPr>
      <w:bookmarkStart w:id="40" w:name="_Toc498599637"/>
      <w:r>
        <w:rPr>
          <w:rFonts w:cs="Times New Roman"/>
          <w:b/>
        </w:rPr>
        <w:t>8</w:t>
      </w:r>
      <w:r w:rsidR="00E71AEF" w:rsidRPr="002D3334">
        <w:rPr>
          <w:rFonts w:cs="Times New Roman"/>
          <w:b/>
        </w:rPr>
        <w:t>.1. Pravila dostave dokumenata</w:t>
      </w:r>
      <w:bookmarkEnd w:id="40"/>
    </w:p>
    <w:p w14:paraId="77EC409F" w14:textId="1622FD26" w:rsidR="00E71AEF" w:rsidRDefault="00E71AEF" w:rsidP="007A60FE">
      <w:pPr>
        <w:autoSpaceDE w:val="0"/>
        <w:autoSpaceDN w:val="0"/>
        <w:adjustRightInd w:val="0"/>
        <w:spacing w:before="120" w:after="120"/>
        <w:jc w:val="both"/>
        <w:rPr>
          <w:color w:val="auto"/>
        </w:rPr>
      </w:pPr>
      <w:r>
        <w:t xml:space="preserve">ESPD je ažurirana formalna izjava gospodarskog subjekta, koja služi kao preliminarni dokaz umjesto potvrda koje izdaju tijela javne vlasti ili treće strane, a kojima se potvrđuje da taj gospodarski subjekt </w:t>
      </w:r>
      <w:r>
        <w:rPr>
          <w:rFonts w:eastAsia="SimSun"/>
        </w:rPr>
        <w:t>nije u jednoj od situacija zbog koje se gospodarski subjekt isključuje ili može isključiti iz postupka javne nabave (osnove za isključenje) i da ispunjava tražene kriterije za odabir gospodarskog subjekta.</w:t>
      </w:r>
    </w:p>
    <w:p w14:paraId="3D780953" w14:textId="24D23428" w:rsidR="00E71AEF" w:rsidRDefault="00E71AEF" w:rsidP="00E71AEF">
      <w:pPr>
        <w:autoSpaceDE w:val="0"/>
        <w:autoSpaceDN w:val="0"/>
        <w:adjustRightInd w:val="0"/>
        <w:spacing w:after="120"/>
        <w:ind w:right="-2"/>
        <w:jc w:val="both"/>
      </w:pPr>
      <w:r>
        <w:t>U ESPD navode se izdavatelji popratnih dokumenata te on sadržava izjavu da će gospodarski subjekt moći, na zahtjev i bez odgode, Naručitelju dostaviti te dokumente.</w:t>
      </w:r>
    </w:p>
    <w:p w14:paraId="410A8ED7" w14:textId="77777777" w:rsidR="00E71AEF" w:rsidRDefault="00E71AEF" w:rsidP="00E71AEF">
      <w:pPr>
        <w:autoSpaceDE w:val="0"/>
        <w:autoSpaceDN w:val="0"/>
        <w:adjustRightInd w:val="0"/>
        <w:spacing w:after="120"/>
        <w:ind w:right="-2"/>
        <w:jc w:val="both"/>
      </w:pPr>
      <w:r>
        <w:t>Ako Naručitelj može dobiti popratne dokumente izravno, pristupanjem bazi podataka, gospodarski subjekt u ESPD navodi podatke koji su potrebni u tu svrhu, npr. internetska adresa baze podataka, svi identifikacijski podaci i izjava o pristanku, ako je potrebno.</w:t>
      </w:r>
    </w:p>
    <w:p w14:paraId="17D9D629" w14:textId="77777777" w:rsidR="00E71AEF" w:rsidRDefault="00E71AEF" w:rsidP="00E71AEF">
      <w:pPr>
        <w:autoSpaceDE w:val="0"/>
        <w:autoSpaceDN w:val="0"/>
        <w:adjustRightInd w:val="0"/>
        <w:spacing w:after="120"/>
        <w:ind w:right="-2"/>
        <w:jc w:val="both"/>
        <w:rPr>
          <w:color w:val="0563C1"/>
          <w:u w:val="single"/>
        </w:rPr>
      </w:pPr>
      <w:r>
        <w:lastRenderedPageBreak/>
        <w:t>Servis za elektroničko popunjavanje ESPD-a (.</w:t>
      </w:r>
      <w:proofErr w:type="spellStart"/>
      <w:r>
        <w:t>xml</w:t>
      </w:r>
      <w:proofErr w:type="spellEnd"/>
      <w:r>
        <w:t xml:space="preserve"> format) je dostupan na </w:t>
      </w:r>
      <w:hyperlink r:id="rId12" w:tgtFrame="_blank" w:history="1">
        <w:r>
          <w:rPr>
            <w:rStyle w:val="Hiperveza"/>
            <w:color w:val="auto"/>
          </w:rPr>
          <w:t>internetskoj adresi</w:t>
        </w:r>
      </w:hyperlink>
      <w:r>
        <w:t xml:space="preserve"> </w:t>
      </w:r>
      <w:hyperlink r:id="rId13" w:history="1">
        <w:r>
          <w:rPr>
            <w:rStyle w:val="Hiperveza"/>
            <w:color w:val="0563C1"/>
          </w:rPr>
          <w:t>https://ec.europa.eu/growth/tools-databases/espd/filter?lang=hr</w:t>
        </w:r>
      </w:hyperlink>
      <w:r>
        <w:rPr>
          <w:color w:val="0563C1"/>
          <w:u w:val="single"/>
        </w:rPr>
        <w:t xml:space="preserve">. </w:t>
      </w:r>
    </w:p>
    <w:p w14:paraId="1AF98F7B" w14:textId="6A29C70C" w:rsidR="00E71AEF" w:rsidRDefault="00E71AEF" w:rsidP="00E71AEF">
      <w:pPr>
        <w:autoSpaceDE w:val="0"/>
        <w:autoSpaceDN w:val="0"/>
        <w:adjustRightInd w:val="0"/>
        <w:spacing w:after="120"/>
        <w:ind w:right="-2"/>
        <w:jc w:val="both"/>
        <w:rPr>
          <w:color w:val="auto"/>
        </w:rPr>
      </w:pPr>
      <w:r w:rsidRPr="003C30CF">
        <w:t>Osim navedenog gospodarski subjekti mogu preuzeti i obrazac koji je sastavni dio ove Dokumentacije</w:t>
      </w:r>
      <w:r w:rsidR="00AC2D6A">
        <w:t xml:space="preserve"> o nabavi</w:t>
      </w:r>
      <w:r w:rsidRPr="003C30CF">
        <w:t>.</w:t>
      </w:r>
    </w:p>
    <w:p w14:paraId="73021814" w14:textId="77777777" w:rsidR="00E71AEF" w:rsidRDefault="00E71AEF" w:rsidP="00E71AEF">
      <w:pPr>
        <w:autoSpaceDE w:val="0"/>
        <w:autoSpaceDN w:val="0"/>
        <w:adjustRightInd w:val="0"/>
        <w:spacing w:after="120"/>
        <w:ind w:right="-2"/>
        <w:jc w:val="both"/>
      </w:pPr>
      <w:r>
        <w:rPr>
          <w:b/>
        </w:rPr>
        <w:t>ESPD obrazac mora biti popunjen u</w:t>
      </w:r>
      <w:r>
        <w:t>:</w:t>
      </w:r>
    </w:p>
    <w:p w14:paraId="132DC52F" w14:textId="77777777" w:rsidR="00E71AEF" w:rsidRDefault="00E71AEF" w:rsidP="000C303E">
      <w:pPr>
        <w:widowControl/>
        <w:numPr>
          <w:ilvl w:val="0"/>
          <w:numId w:val="7"/>
        </w:numPr>
        <w:suppressAutoHyphens w:val="0"/>
        <w:autoSpaceDE w:val="0"/>
        <w:autoSpaceDN w:val="0"/>
        <w:adjustRightInd w:val="0"/>
        <w:spacing w:after="120" w:line="256" w:lineRule="auto"/>
        <w:ind w:left="714" w:right="-2" w:hanging="357"/>
        <w:jc w:val="both"/>
        <w:rPr>
          <w:rFonts w:eastAsia="SimSun"/>
        </w:rPr>
      </w:pPr>
      <w:r>
        <w:rPr>
          <w:rFonts w:eastAsia="SimSun"/>
          <w:b/>
        </w:rPr>
        <w:t>Dio II. Podaci o gospodarskom subjektu</w:t>
      </w:r>
    </w:p>
    <w:p w14:paraId="5DF24D73" w14:textId="77777777" w:rsidR="00E71AEF" w:rsidRDefault="00E71AEF" w:rsidP="000C303E">
      <w:pPr>
        <w:widowControl/>
        <w:numPr>
          <w:ilvl w:val="0"/>
          <w:numId w:val="7"/>
        </w:numPr>
        <w:suppressAutoHyphens w:val="0"/>
        <w:autoSpaceDE w:val="0"/>
        <w:autoSpaceDN w:val="0"/>
        <w:adjustRightInd w:val="0"/>
        <w:spacing w:after="120" w:line="256" w:lineRule="auto"/>
        <w:ind w:right="-2"/>
        <w:jc w:val="both"/>
        <w:rPr>
          <w:rFonts w:eastAsia="Times New Roman"/>
          <w:b/>
        </w:rPr>
      </w:pPr>
      <w:r>
        <w:rPr>
          <w:b/>
        </w:rPr>
        <w:t xml:space="preserve">Dio III. Osnove za isključenje </w:t>
      </w:r>
    </w:p>
    <w:p w14:paraId="33922984" w14:textId="77777777" w:rsidR="00E71AEF" w:rsidRDefault="00E71AEF" w:rsidP="000C303E">
      <w:pPr>
        <w:widowControl/>
        <w:numPr>
          <w:ilvl w:val="0"/>
          <w:numId w:val="8"/>
        </w:numPr>
        <w:suppressAutoHyphens w:val="0"/>
        <w:autoSpaceDE w:val="0"/>
        <w:autoSpaceDN w:val="0"/>
        <w:adjustRightInd w:val="0"/>
        <w:spacing w:after="120" w:line="256" w:lineRule="auto"/>
        <w:ind w:right="-2"/>
        <w:jc w:val="both"/>
      </w:pPr>
      <w:r>
        <w:t>Odjeljak A: Osnove povezane s kaznenim presudama</w:t>
      </w:r>
    </w:p>
    <w:p w14:paraId="094F86A5" w14:textId="77777777" w:rsidR="00E71AEF" w:rsidRDefault="00E71AEF" w:rsidP="000C303E">
      <w:pPr>
        <w:widowControl/>
        <w:numPr>
          <w:ilvl w:val="0"/>
          <w:numId w:val="8"/>
        </w:numPr>
        <w:suppressAutoHyphens w:val="0"/>
        <w:autoSpaceDE w:val="0"/>
        <w:autoSpaceDN w:val="0"/>
        <w:adjustRightInd w:val="0"/>
        <w:spacing w:after="120" w:line="256" w:lineRule="auto"/>
        <w:ind w:right="-2"/>
        <w:jc w:val="both"/>
      </w:pPr>
      <w:r>
        <w:t>Odjeljak B: Osnove povezane s plaćanjem poreza ili doprinosa za socijalno osiguranje</w:t>
      </w:r>
    </w:p>
    <w:p w14:paraId="4AED2BAD" w14:textId="77777777" w:rsidR="00E71AEF" w:rsidRDefault="00E71AEF" w:rsidP="000C303E">
      <w:pPr>
        <w:widowControl/>
        <w:numPr>
          <w:ilvl w:val="0"/>
          <w:numId w:val="7"/>
        </w:numPr>
        <w:suppressAutoHyphens w:val="0"/>
        <w:autoSpaceDE w:val="0"/>
        <w:autoSpaceDN w:val="0"/>
        <w:adjustRightInd w:val="0"/>
        <w:spacing w:after="120" w:line="256" w:lineRule="auto"/>
        <w:ind w:right="-2"/>
        <w:jc w:val="both"/>
        <w:rPr>
          <w:b/>
        </w:rPr>
      </w:pPr>
      <w:r>
        <w:rPr>
          <w:b/>
        </w:rPr>
        <w:t>Dio IV. Kriteriji za odabir:</w:t>
      </w:r>
    </w:p>
    <w:p w14:paraId="07B16D7C" w14:textId="77777777" w:rsidR="00E71AEF" w:rsidRDefault="00E71AEF" w:rsidP="000C303E">
      <w:pPr>
        <w:widowControl/>
        <w:numPr>
          <w:ilvl w:val="0"/>
          <w:numId w:val="8"/>
        </w:numPr>
        <w:suppressAutoHyphens w:val="0"/>
        <w:autoSpaceDE w:val="0"/>
        <w:autoSpaceDN w:val="0"/>
        <w:adjustRightInd w:val="0"/>
        <w:spacing w:after="120" w:line="256" w:lineRule="auto"/>
        <w:ind w:right="-2"/>
        <w:jc w:val="both"/>
      </w:pPr>
      <w:r>
        <w:t>Odjeljak A: Sposobnost za obavljanje profesionalne djelatnosti: točka 1)</w:t>
      </w:r>
    </w:p>
    <w:p w14:paraId="3CC1D529" w14:textId="77777777" w:rsidR="00E71AEF" w:rsidRDefault="00E71AEF" w:rsidP="000C303E">
      <w:pPr>
        <w:widowControl/>
        <w:numPr>
          <w:ilvl w:val="0"/>
          <w:numId w:val="8"/>
        </w:numPr>
        <w:suppressAutoHyphens w:val="0"/>
        <w:autoSpaceDE w:val="0"/>
        <w:autoSpaceDN w:val="0"/>
        <w:adjustRightInd w:val="0"/>
        <w:spacing w:after="120" w:line="256" w:lineRule="auto"/>
        <w:ind w:right="-2"/>
        <w:jc w:val="both"/>
      </w:pPr>
      <w:r>
        <w:t>Odjeljak B: Ekonomska i financijska sposobnost: točka 1a), ako primjenjivo točka 3) i točka 6)</w:t>
      </w:r>
    </w:p>
    <w:p w14:paraId="731B58B0" w14:textId="584D6553" w:rsidR="00E71AEF" w:rsidRDefault="00E71AEF" w:rsidP="000C303E">
      <w:pPr>
        <w:widowControl/>
        <w:numPr>
          <w:ilvl w:val="0"/>
          <w:numId w:val="8"/>
        </w:numPr>
        <w:suppressAutoHyphens w:val="0"/>
        <w:autoSpaceDE w:val="0"/>
        <w:autoSpaceDN w:val="0"/>
        <w:adjustRightInd w:val="0"/>
        <w:spacing w:after="120" w:line="256" w:lineRule="auto"/>
        <w:ind w:right="-2"/>
        <w:jc w:val="both"/>
      </w:pPr>
      <w:r>
        <w:t>Odjeljak C: Tehnička i stručna sposobnost: točka 1</w:t>
      </w:r>
      <w:r w:rsidR="007E0BD9">
        <w:t>a</w:t>
      </w:r>
      <w:r>
        <w:t>)</w:t>
      </w:r>
      <w:r w:rsidR="007A60FE">
        <w:t>, 2) i 6)</w:t>
      </w:r>
    </w:p>
    <w:p w14:paraId="7B264D1F" w14:textId="77777777" w:rsidR="00E71AEF" w:rsidRDefault="00E71AEF" w:rsidP="000C303E">
      <w:pPr>
        <w:widowControl/>
        <w:numPr>
          <w:ilvl w:val="0"/>
          <w:numId w:val="7"/>
        </w:numPr>
        <w:suppressAutoHyphens w:val="0"/>
        <w:autoSpaceDE w:val="0"/>
        <w:autoSpaceDN w:val="0"/>
        <w:adjustRightInd w:val="0"/>
        <w:spacing w:after="120" w:line="256" w:lineRule="auto"/>
        <w:ind w:right="380"/>
        <w:jc w:val="both"/>
        <w:rPr>
          <w:b/>
        </w:rPr>
      </w:pPr>
      <w:r>
        <w:rPr>
          <w:b/>
        </w:rPr>
        <w:t>Dio VI. Završne izjave</w:t>
      </w:r>
    </w:p>
    <w:p w14:paraId="4CB48363" w14:textId="77777777" w:rsidR="007A60FE" w:rsidRDefault="00E71AEF" w:rsidP="00E71AEF">
      <w:pPr>
        <w:spacing w:before="120"/>
        <w:ind w:right="139"/>
        <w:jc w:val="both"/>
      </w:pPr>
      <w:r>
        <w:t xml:space="preserve">Gospodarski subjekt koji sudjeluje </w:t>
      </w:r>
      <w:r>
        <w:rPr>
          <w:b/>
          <w:bCs/>
        </w:rPr>
        <w:t>sam</w:t>
      </w:r>
      <w:r>
        <w:t xml:space="preserve"> i </w:t>
      </w:r>
      <w:r>
        <w:rPr>
          <w:b/>
          <w:bCs/>
        </w:rPr>
        <w:t>ne oslanja se</w:t>
      </w:r>
      <w:r>
        <w:t xml:space="preserve"> na sposobnosti drugih subjekata kako bi ispunio kriterije za odabir dužan je ispuniti </w:t>
      </w:r>
      <w:r>
        <w:rPr>
          <w:b/>
          <w:bCs/>
        </w:rPr>
        <w:t>jedan</w:t>
      </w:r>
      <w:r w:rsidR="007A60FE">
        <w:t xml:space="preserve"> ESPD.</w:t>
      </w:r>
    </w:p>
    <w:p w14:paraId="4AD1EEE0" w14:textId="77777777" w:rsidR="007A60FE" w:rsidRDefault="00E71AEF" w:rsidP="00E71AEF">
      <w:pPr>
        <w:spacing w:before="120"/>
        <w:ind w:right="139"/>
        <w:jc w:val="both"/>
      </w:pPr>
      <w:r>
        <w:t xml:space="preserve">Gospodarski subjekt koji sudjeluje sam, ali se oslanja na sposobnosti najmanje jednog drugog subjekta mora osigurati da </w:t>
      </w:r>
      <w:r w:rsidR="007A60FE">
        <w:t xml:space="preserve">Naručitelj </w:t>
      </w:r>
      <w:r>
        <w:t xml:space="preserve">zaprimi njegov ESPD zajedno sa </w:t>
      </w:r>
      <w:r>
        <w:rPr>
          <w:b/>
          <w:bCs/>
        </w:rPr>
        <w:t>zasebnim</w:t>
      </w:r>
      <w:r>
        <w:t xml:space="preserve"> ESPD-om u kojem su navedeni relevantni podaci (vidjeti Dio II., Odjeljak C) za </w:t>
      </w:r>
      <w:r>
        <w:rPr>
          <w:b/>
          <w:bCs/>
        </w:rPr>
        <w:t>svaki subjekt na koji se oslanja</w:t>
      </w:r>
      <w:r w:rsidR="007A60FE">
        <w:t>.</w:t>
      </w:r>
    </w:p>
    <w:p w14:paraId="30951570" w14:textId="61276193" w:rsidR="007A60FE" w:rsidRDefault="00E71AEF" w:rsidP="007A60FE">
      <w:pPr>
        <w:spacing w:before="120"/>
        <w:ind w:right="139"/>
        <w:jc w:val="both"/>
      </w:pPr>
      <w:r>
        <w:t>Gospodarski subjekt koji namjerava dati bilo koji dio ugovora u podugovor trećim osobama</w:t>
      </w:r>
      <w:r>
        <w:rPr>
          <w:b/>
        </w:rPr>
        <w:t xml:space="preserve"> </w:t>
      </w:r>
      <w:r>
        <w:t xml:space="preserve">mora osigurati da </w:t>
      </w:r>
      <w:r w:rsidR="007A60FE">
        <w:t xml:space="preserve">Naručitelj </w:t>
      </w:r>
      <w:r>
        <w:t xml:space="preserve">zaprimi njegov ESPD zajedno sa </w:t>
      </w:r>
      <w:r>
        <w:rPr>
          <w:b/>
          <w:bCs/>
        </w:rPr>
        <w:t>zasebnim</w:t>
      </w:r>
      <w:r>
        <w:t xml:space="preserve"> ESPD u kojem su navedeni relevantni podaci (vidjeti Dio II., Odjeljak D) za </w:t>
      </w:r>
      <w:r>
        <w:rPr>
          <w:b/>
          <w:bCs/>
        </w:rPr>
        <w:t xml:space="preserve">svakog </w:t>
      </w:r>
      <w:proofErr w:type="spellStart"/>
      <w:r>
        <w:rPr>
          <w:b/>
          <w:bCs/>
        </w:rPr>
        <w:t>podugovaratelja</w:t>
      </w:r>
      <w:proofErr w:type="spellEnd"/>
      <w:r>
        <w:rPr>
          <w:b/>
          <w:bCs/>
        </w:rPr>
        <w:t xml:space="preserve"> na čije se sposobnosti gospodarski subjekt ne oslanja</w:t>
      </w:r>
      <w:r w:rsidR="007A60FE">
        <w:t>.</w:t>
      </w:r>
    </w:p>
    <w:p w14:paraId="1A1816F9" w14:textId="77777777" w:rsidR="007A60FE" w:rsidRDefault="00E71AEF" w:rsidP="007A60FE">
      <w:pPr>
        <w:spacing w:before="120"/>
        <w:ind w:right="139"/>
        <w:jc w:val="both"/>
      </w:pPr>
      <w:r>
        <w:t xml:space="preserve">Napokon, ako zajednica ponuditelja sudjeluje u postupku nabave, nužno je dostaviti </w:t>
      </w:r>
      <w:r>
        <w:rPr>
          <w:b/>
          <w:bCs/>
        </w:rPr>
        <w:t>zaseban ESPD</w:t>
      </w:r>
      <w:r>
        <w:t xml:space="preserve"> u kojem su utvrđeni podaci zatraženi na temelju dijelova II. – V</w:t>
      </w:r>
      <w:r w:rsidR="0035412A">
        <w:t>I</w:t>
      </w:r>
      <w:r>
        <w:t xml:space="preserve">. za </w:t>
      </w:r>
      <w:r>
        <w:rPr>
          <w:b/>
          <w:bCs/>
        </w:rPr>
        <w:t>svaki</w:t>
      </w:r>
      <w:r>
        <w:t xml:space="preserve"> gospodarski subjekt koji sudjeluje u postupku.</w:t>
      </w:r>
    </w:p>
    <w:p w14:paraId="11DDA42A" w14:textId="24A01153" w:rsidR="007A60FE" w:rsidRDefault="00673107" w:rsidP="007A60FE">
      <w:pPr>
        <w:spacing w:before="120"/>
        <w:ind w:right="139"/>
        <w:jc w:val="both"/>
      </w:pPr>
      <w:r>
        <w:t xml:space="preserve">Sukladno članku 262. stavak 1. Zakona o javnoj nabavi, </w:t>
      </w:r>
      <w:r w:rsidR="00E71AEF">
        <w:t>Naručitelj može u bilo kojem trenutku tijekom postupka javne nabave, ako je to potrebno za pravilno provođenje postupka, provjeriti informacije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w:t>
      </w:r>
    </w:p>
    <w:p w14:paraId="1C8C0E66" w14:textId="3DC16ED3" w:rsidR="007A60FE" w:rsidRDefault="00673107" w:rsidP="007A60FE">
      <w:pPr>
        <w:spacing w:before="120"/>
        <w:ind w:right="139"/>
        <w:jc w:val="both"/>
      </w:pPr>
      <w:r>
        <w:t>Sukladno članku 262. stavak 2. Zakona o javnoj nabavi, a</w:t>
      </w:r>
      <w:r w:rsidR="00E71AEF">
        <w:t xml:space="preserve">ko se ne može obaviti takva provjera ili ishoditi takva potvrda, Naručitelj može zahtijevati od gospodarskog subjekta da u </w:t>
      </w:r>
      <w:r w:rsidR="007D32F7">
        <w:t xml:space="preserve">primjerenom </w:t>
      </w:r>
      <w:r w:rsidR="007D32F7">
        <w:lastRenderedPageBreak/>
        <w:t>roku, ne kraćem od pet dana</w:t>
      </w:r>
      <w:r w:rsidR="00E71AEF">
        <w:t>, dostavi sve ili dio po</w:t>
      </w:r>
      <w:r w:rsidR="007A60FE">
        <w:t xml:space="preserve">pratnih dokumenata ili dokaza. </w:t>
      </w:r>
    </w:p>
    <w:p w14:paraId="7DC22E47" w14:textId="77832A0C" w:rsidR="00E10178" w:rsidRDefault="00E71AEF" w:rsidP="00E10178">
      <w:pPr>
        <w:spacing w:before="120"/>
        <w:ind w:right="139"/>
        <w:jc w:val="both"/>
      </w:pPr>
      <w:r>
        <w:t xml:space="preserve">Naručitelj napominje da pod ažuriranim popratnim dokumentima smatra svaki dokument u kojem su sadržani podaci važeći te odgovaraju stvarnom činjeničnom stanju u trenutku dostave </w:t>
      </w:r>
      <w:r w:rsidR="000E31E5">
        <w:t xml:space="preserve">Naručitelju </w:t>
      </w:r>
      <w:r>
        <w:t xml:space="preserve">te dokazuju ono što je gospodarski subjekt naveo u ESPD. </w:t>
      </w:r>
    </w:p>
    <w:p w14:paraId="1D973AFA" w14:textId="427B9414" w:rsidR="00E10178" w:rsidRDefault="00E71AEF" w:rsidP="00E10178">
      <w:pPr>
        <w:spacing w:before="120"/>
        <w:ind w:right="139"/>
        <w:jc w:val="both"/>
      </w:pPr>
      <w:r>
        <w:t xml:space="preserve">Sukladno </w:t>
      </w:r>
      <w:r w:rsidR="00673107">
        <w:t xml:space="preserve">članku 20. </w:t>
      </w:r>
      <w:r>
        <w:rPr>
          <w:rFonts w:cs="Times New Roman"/>
        </w:rPr>
        <w:t>Pravilniku o dokumentaciji o nabavi te ponudi u postu</w:t>
      </w:r>
      <w:r w:rsidR="000F4A52">
        <w:rPr>
          <w:rFonts w:cs="Times New Roman"/>
        </w:rPr>
        <w:t xml:space="preserve">pcima javne nabave </w:t>
      </w:r>
      <w:r>
        <w:rPr>
          <w:rFonts w:cs="Times New Roman"/>
        </w:rPr>
        <w:t>gospodarski subjekt može dostaviti a</w:t>
      </w:r>
      <w:r w:rsidR="005E7FBB">
        <w:t>žurirane popratne dokumente</w:t>
      </w:r>
      <w:r>
        <w:t xml:space="preserve"> u neovjerenoj preslici elektroničkim sredstvima komunikacije ili na drugi dokaziv način. Neovjerenom preslikom smatra se i neovjerena preslika </w:t>
      </w:r>
      <w:r w:rsidR="00E10178">
        <w:t>elektroničke isprave na papiru.</w:t>
      </w:r>
      <w:r w:rsidR="009C17EF">
        <w:t xml:space="preserve"> U svrhu dodatne provjere informacija, Naručitelj može zatražiti dostavu ili stavljanje na uvid izvornika ili ovjerenih preslika jednog ili više traženih dokumenata.</w:t>
      </w:r>
    </w:p>
    <w:p w14:paraId="5846BA85" w14:textId="5747507D" w:rsidR="00E10178" w:rsidRDefault="00E71AEF" w:rsidP="00E10178">
      <w:pPr>
        <w:spacing w:before="120"/>
        <w:ind w:right="139"/>
        <w:jc w:val="both"/>
      </w:pPr>
      <w:r>
        <w:t xml:space="preserve">Naručitelj zadržava pravo nakon dostave ažuriranih popratnih dokumenata iskoristiti pravo provjere činjenica navedenih u tim dokumentima sukladno člancima 262. i 264. stavka 4. </w:t>
      </w:r>
      <w:r w:rsidR="00E10178">
        <w:t>Zakona o javnoj nabavi</w:t>
      </w:r>
      <w:r>
        <w:t xml:space="preserve">. </w:t>
      </w:r>
    </w:p>
    <w:p w14:paraId="40C94AAE" w14:textId="5631BD7D" w:rsidR="00E71AEF" w:rsidRDefault="00E71AEF" w:rsidP="00E10178">
      <w:pPr>
        <w:spacing w:before="120"/>
        <w:ind w:right="139"/>
        <w:jc w:val="both"/>
      </w:pPr>
      <w:r>
        <w:t xml:space="preserve">Ako ponuditelj koji je podnio ekonomski najpovoljniju ponudu ne dostavi ažurne popratne dokumente u ostavljenom roku ili njima ne dokaže da ispunjava uvjete iz članka 260. stavka 1. točaka 1. i 2. </w:t>
      </w:r>
      <w:r w:rsidR="00E10178">
        <w:t>Zakona o javnoj nabavi</w:t>
      </w:r>
      <w:r>
        <w:t>, Naručitelj će odbiti ponudu tog ponuditelja te pozvati na dostavu ažurnih popratnih dokumenata ponuditelja koji je podnio sljedeću najpovoljniju ponudu ili poništiti postupak javne nabave, ako postoje razlozi za poništenje.</w:t>
      </w:r>
    </w:p>
    <w:p w14:paraId="6F27D63A" w14:textId="1A323CC7" w:rsidR="00E71AEF" w:rsidRPr="00276BCF" w:rsidRDefault="00D80341" w:rsidP="00E71AEF">
      <w:pPr>
        <w:pStyle w:val="Naslov10"/>
        <w:rPr>
          <w:rFonts w:ascii="Times New Roman" w:hAnsi="Times New Roman"/>
          <w:b/>
          <w:bCs/>
          <w:sz w:val="24"/>
        </w:rPr>
      </w:pPr>
      <w:bookmarkStart w:id="41" w:name="_Toc498599638"/>
      <w:r>
        <w:rPr>
          <w:rFonts w:ascii="Times New Roman" w:hAnsi="Times New Roman"/>
          <w:b/>
          <w:bCs/>
          <w:sz w:val="24"/>
        </w:rPr>
        <w:t>9</w:t>
      </w:r>
      <w:r w:rsidR="00E71AEF" w:rsidRPr="00276BCF">
        <w:rPr>
          <w:rFonts w:ascii="Times New Roman" w:hAnsi="Times New Roman"/>
          <w:b/>
          <w:bCs/>
          <w:sz w:val="24"/>
        </w:rPr>
        <w:t>. Podaci o ponudi</w:t>
      </w:r>
      <w:bookmarkEnd w:id="41"/>
      <w:r w:rsidR="00E71AEF" w:rsidRPr="00276BCF">
        <w:rPr>
          <w:rFonts w:ascii="Times New Roman" w:hAnsi="Times New Roman"/>
          <w:b/>
          <w:bCs/>
          <w:sz w:val="24"/>
        </w:rPr>
        <w:t xml:space="preserve"> </w:t>
      </w:r>
    </w:p>
    <w:p w14:paraId="03A340D5" w14:textId="45D55CED" w:rsidR="00E71AEF" w:rsidRPr="002D3334" w:rsidRDefault="00D80341" w:rsidP="00E10178">
      <w:pPr>
        <w:pStyle w:val="Naslov20"/>
        <w:spacing w:before="120" w:after="120"/>
        <w:rPr>
          <w:rFonts w:ascii="Times New Roman" w:hAnsi="Times New Roman"/>
          <w:i w:val="0"/>
          <w:sz w:val="24"/>
        </w:rPr>
      </w:pPr>
      <w:bookmarkStart w:id="42" w:name="_Toc498599639"/>
      <w:r>
        <w:rPr>
          <w:rFonts w:ascii="Times New Roman" w:hAnsi="Times New Roman"/>
          <w:i w:val="0"/>
          <w:sz w:val="24"/>
        </w:rPr>
        <w:t>9</w:t>
      </w:r>
      <w:r w:rsidR="00E71AEF" w:rsidRPr="002D3334">
        <w:rPr>
          <w:rFonts w:ascii="Times New Roman" w:hAnsi="Times New Roman"/>
          <w:i w:val="0"/>
          <w:sz w:val="24"/>
        </w:rPr>
        <w:t>. 1 Sadržaj i način izrade</w:t>
      </w:r>
      <w:bookmarkEnd w:id="42"/>
      <w:r w:rsidR="00E71AEF" w:rsidRPr="002D3334">
        <w:rPr>
          <w:rFonts w:ascii="Times New Roman" w:hAnsi="Times New Roman"/>
          <w:i w:val="0"/>
          <w:sz w:val="24"/>
        </w:rPr>
        <w:t xml:space="preserve"> </w:t>
      </w:r>
    </w:p>
    <w:p w14:paraId="28FAE560" w14:textId="05D7CA70" w:rsidR="00E71AEF" w:rsidRPr="0036632E" w:rsidRDefault="00E71AEF" w:rsidP="00E10178">
      <w:pPr>
        <w:spacing w:before="120" w:after="120"/>
        <w:jc w:val="both"/>
        <w:rPr>
          <w:rFonts w:cs="Times New Roman"/>
        </w:rPr>
      </w:pPr>
      <w:r w:rsidRPr="0036632E">
        <w:rPr>
          <w:rFonts w:cs="Times New Roman"/>
        </w:rPr>
        <w:t xml:space="preserve">Ponuditelji se pri izradi ponude moraju pridržavati </w:t>
      </w:r>
      <w:r>
        <w:rPr>
          <w:rFonts w:cs="Times New Roman"/>
        </w:rPr>
        <w:t xml:space="preserve">zahtjeva i </w:t>
      </w:r>
      <w:r w:rsidRPr="0036632E">
        <w:rPr>
          <w:rFonts w:cs="Times New Roman"/>
        </w:rPr>
        <w:t xml:space="preserve">uvjeta </w:t>
      </w:r>
      <w:r>
        <w:rPr>
          <w:rFonts w:cs="Times New Roman"/>
        </w:rPr>
        <w:t xml:space="preserve">iz </w:t>
      </w:r>
      <w:r w:rsidR="00E10178">
        <w:rPr>
          <w:rFonts w:cs="Times New Roman"/>
        </w:rPr>
        <w:t>ove Dokumentacije</w:t>
      </w:r>
      <w:r w:rsidR="00AC2D6A">
        <w:rPr>
          <w:rFonts w:cs="Times New Roman"/>
        </w:rPr>
        <w:t xml:space="preserve"> o nabavi</w:t>
      </w:r>
      <w:r w:rsidR="00E10178">
        <w:rPr>
          <w:rFonts w:cs="Times New Roman"/>
        </w:rPr>
        <w:t xml:space="preserve"> </w:t>
      </w:r>
      <w:r>
        <w:rPr>
          <w:rFonts w:cs="Times New Roman"/>
        </w:rPr>
        <w:t>te ne smij</w:t>
      </w:r>
      <w:r w:rsidR="009C17EF">
        <w:rPr>
          <w:rFonts w:cs="Times New Roman"/>
        </w:rPr>
        <w:t>u</w:t>
      </w:r>
      <w:r>
        <w:rPr>
          <w:rFonts w:cs="Times New Roman"/>
        </w:rPr>
        <w:t xml:space="preserve"> ni na koji način mijenjati i nadopunjavati tekst dokumentacije</w:t>
      </w:r>
      <w:r w:rsidRPr="0036632E">
        <w:rPr>
          <w:rFonts w:cs="Times New Roman"/>
        </w:rPr>
        <w:t xml:space="preserve">. </w:t>
      </w:r>
    </w:p>
    <w:p w14:paraId="3C3E5DFB" w14:textId="098AFC89" w:rsidR="00E71AEF" w:rsidRPr="0036632E" w:rsidRDefault="00E71AEF" w:rsidP="00E10178">
      <w:pPr>
        <w:spacing w:before="120" w:after="120"/>
        <w:jc w:val="both"/>
        <w:rPr>
          <w:rFonts w:cs="Times New Roman"/>
        </w:rPr>
      </w:pPr>
      <w:r w:rsidRPr="0036632E">
        <w:rPr>
          <w:rFonts w:cs="Times New Roman"/>
        </w:rPr>
        <w:t xml:space="preserve">Ponuda mora biti sukladna </w:t>
      </w:r>
      <w:r w:rsidR="00E10178">
        <w:rPr>
          <w:rFonts w:cs="Times New Roman"/>
        </w:rPr>
        <w:t xml:space="preserve">ovoj </w:t>
      </w:r>
      <w:r w:rsidR="00E10178" w:rsidRPr="0036632E">
        <w:rPr>
          <w:rFonts w:cs="Times New Roman"/>
        </w:rPr>
        <w:t xml:space="preserve">Dokumentaciji </w:t>
      </w:r>
      <w:r w:rsidRPr="0036632E">
        <w:rPr>
          <w:rFonts w:cs="Times New Roman"/>
        </w:rPr>
        <w:t>o nabavi</w:t>
      </w:r>
      <w:r w:rsidR="009C17EF">
        <w:rPr>
          <w:rFonts w:cs="Times New Roman"/>
        </w:rPr>
        <w:t xml:space="preserve">, </w:t>
      </w:r>
      <w:r w:rsidRPr="0036632E">
        <w:rPr>
          <w:rFonts w:cs="Times New Roman"/>
        </w:rPr>
        <w:t>Zakonu o javnoj nabavi</w:t>
      </w:r>
      <w:r>
        <w:rPr>
          <w:rFonts w:cs="Times New Roman"/>
        </w:rPr>
        <w:t xml:space="preserve"> </w:t>
      </w:r>
      <w:r w:rsidRPr="0036632E">
        <w:rPr>
          <w:rFonts w:cs="Times New Roman"/>
        </w:rPr>
        <w:t xml:space="preserve">i </w:t>
      </w:r>
      <w:r>
        <w:rPr>
          <w:rFonts w:cs="Times New Roman"/>
        </w:rPr>
        <w:t xml:space="preserve">Pravilniku o dokumentaciji o nabavi te ponudi u postupcima javne nabave </w:t>
      </w:r>
      <w:r w:rsidR="009C17EF">
        <w:rPr>
          <w:rFonts w:cs="Times New Roman"/>
        </w:rPr>
        <w:t xml:space="preserve">i </w:t>
      </w:r>
      <w:r w:rsidRPr="0036632E">
        <w:rPr>
          <w:rFonts w:cs="Times New Roman"/>
        </w:rPr>
        <w:t>sadržavati sljedeće:</w:t>
      </w:r>
    </w:p>
    <w:p w14:paraId="54635D76" w14:textId="17C85CC4" w:rsidR="00E10178" w:rsidRPr="00E10178" w:rsidRDefault="00E10178" w:rsidP="000C303E">
      <w:pPr>
        <w:pStyle w:val="Odlomakpopisa"/>
        <w:numPr>
          <w:ilvl w:val="0"/>
          <w:numId w:val="11"/>
        </w:numPr>
        <w:ind w:left="567" w:hanging="425"/>
        <w:rPr>
          <w:sz w:val="24"/>
          <w:szCs w:val="24"/>
        </w:rPr>
      </w:pPr>
      <w:r w:rsidRPr="00E10178">
        <w:rPr>
          <w:sz w:val="24"/>
          <w:szCs w:val="24"/>
        </w:rPr>
        <w:t>Uvez ponude sukladno obrasc</w:t>
      </w:r>
      <w:r w:rsidR="009C17EF">
        <w:rPr>
          <w:sz w:val="24"/>
          <w:szCs w:val="24"/>
        </w:rPr>
        <w:t>u EOJN</w:t>
      </w:r>
      <w:r w:rsidRPr="00E10178">
        <w:rPr>
          <w:sz w:val="24"/>
          <w:szCs w:val="24"/>
        </w:rPr>
        <w:t>,</w:t>
      </w:r>
    </w:p>
    <w:p w14:paraId="5EC311CD" w14:textId="3D5BFCE1" w:rsidR="003D5D86" w:rsidRDefault="003D5D86" w:rsidP="00A51280">
      <w:pPr>
        <w:pStyle w:val="Odlomakpopisa"/>
        <w:numPr>
          <w:ilvl w:val="0"/>
          <w:numId w:val="11"/>
        </w:numPr>
        <w:ind w:left="567" w:hanging="425"/>
        <w:rPr>
          <w:sz w:val="24"/>
          <w:szCs w:val="24"/>
        </w:rPr>
      </w:pPr>
      <w:r>
        <w:rPr>
          <w:sz w:val="24"/>
          <w:szCs w:val="24"/>
        </w:rPr>
        <w:t>Popunjen Troškovnik (u cijelosti),</w:t>
      </w:r>
    </w:p>
    <w:p w14:paraId="515371A4" w14:textId="59EC714A" w:rsidR="00E10178" w:rsidRPr="00A51280" w:rsidRDefault="00E10178" w:rsidP="00A51280">
      <w:pPr>
        <w:pStyle w:val="Odlomakpopisa"/>
        <w:numPr>
          <w:ilvl w:val="0"/>
          <w:numId w:val="11"/>
        </w:numPr>
        <w:ind w:left="567" w:hanging="425"/>
        <w:rPr>
          <w:sz w:val="24"/>
          <w:szCs w:val="24"/>
        </w:rPr>
      </w:pPr>
      <w:r w:rsidRPr="00E10178">
        <w:rPr>
          <w:sz w:val="24"/>
          <w:szCs w:val="24"/>
        </w:rPr>
        <w:t>P</w:t>
      </w:r>
      <w:r w:rsidR="00E71AEF" w:rsidRPr="00E10178">
        <w:rPr>
          <w:sz w:val="24"/>
          <w:szCs w:val="24"/>
        </w:rPr>
        <w:t xml:space="preserve">opunjen ESPD obrazac za ponuditelja, a slučaju zajednice </w:t>
      </w:r>
      <w:r w:rsidR="00A51280">
        <w:rPr>
          <w:sz w:val="24"/>
          <w:szCs w:val="24"/>
        </w:rPr>
        <w:t>gospodarskih subjekata</w:t>
      </w:r>
      <w:r w:rsidR="004E5045" w:rsidRPr="00A51280">
        <w:rPr>
          <w:sz w:val="24"/>
          <w:szCs w:val="24"/>
        </w:rPr>
        <w:t xml:space="preserve"> za svakog člana zajednice sukladno ovoj </w:t>
      </w:r>
      <w:r w:rsidR="00E71AEF" w:rsidRPr="00A51280">
        <w:rPr>
          <w:sz w:val="24"/>
          <w:szCs w:val="24"/>
        </w:rPr>
        <w:t>Dokumentaciji</w:t>
      </w:r>
      <w:r w:rsidRPr="00A51280">
        <w:rPr>
          <w:sz w:val="24"/>
          <w:szCs w:val="24"/>
        </w:rPr>
        <w:t xml:space="preserve"> o nabavi</w:t>
      </w:r>
      <w:r w:rsidR="009C17EF" w:rsidRPr="00A51280">
        <w:rPr>
          <w:sz w:val="24"/>
          <w:szCs w:val="24"/>
        </w:rPr>
        <w:t>,</w:t>
      </w:r>
    </w:p>
    <w:p w14:paraId="18B49621" w14:textId="77777777" w:rsidR="003D5D86" w:rsidRDefault="00E10178" w:rsidP="000C303E">
      <w:pPr>
        <w:pStyle w:val="Odlomakpopisa"/>
        <w:numPr>
          <w:ilvl w:val="0"/>
          <w:numId w:val="11"/>
        </w:numPr>
        <w:ind w:left="567" w:hanging="425"/>
        <w:rPr>
          <w:sz w:val="24"/>
          <w:szCs w:val="24"/>
        </w:rPr>
      </w:pPr>
      <w:r>
        <w:rPr>
          <w:sz w:val="24"/>
          <w:szCs w:val="24"/>
        </w:rPr>
        <w:t>P</w:t>
      </w:r>
      <w:r w:rsidR="00E71AEF" w:rsidRPr="00E10178">
        <w:rPr>
          <w:sz w:val="24"/>
          <w:szCs w:val="24"/>
        </w:rPr>
        <w:t xml:space="preserve">opunjen ESPD obrazac za svakog </w:t>
      </w:r>
      <w:proofErr w:type="spellStart"/>
      <w:r w:rsidR="00E71AEF" w:rsidRPr="00E10178">
        <w:rPr>
          <w:sz w:val="24"/>
          <w:szCs w:val="24"/>
        </w:rPr>
        <w:t>podugovaratelja</w:t>
      </w:r>
      <w:proofErr w:type="spellEnd"/>
      <w:r w:rsidR="00E71AEF" w:rsidRPr="00E10178">
        <w:rPr>
          <w:sz w:val="24"/>
          <w:szCs w:val="24"/>
        </w:rPr>
        <w:t xml:space="preserve"> i za svaki gospodarski subjekt na čiju se sposobnost oslanja ponuditelj ili zajednica gospodarskih subjekata sukladno ovoj Dokumentaciji</w:t>
      </w:r>
      <w:r w:rsidR="00AC2D6A">
        <w:rPr>
          <w:sz w:val="24"/>
          <w:szCs w:val="24"/>
        </w:rPr>
        <w:t xml:space="preserve"> o nabavi</w:t>
      </w:r>
      <w:r w:rsidR="009C17EF">
        <w:rPr>
          <w:sz w:val="24"/>
          <w:szCs w:val="24"/>
        </w:rPr>
        <w:t xml:space="preserve"> (ako je primjenjivo)</w:t>
      </w:r>
    </w:p>
    <w:p w14:paraId="3C809F83" w14:textId="755A0E4A" w:rsidR="00E10178" w:rsidRDefault="003D5D86" w:rsidP="000C303E">
      <w:pPr>
        <w:pStyle w:val="Odlomakpopisa"/>
        <w:numPr>
          <w:ilvl w:val="0"/>
          <w:numId w:val="11"/>
        </w:numPr>
        <w:ind w:left="567" w:hanging="425"/>
        <w:rPr>
          <w:sz w:val="24"/>
          <w:szCs w:val="24"/>
        </w:rPr>
      </w:pPr>
      <w:r>
        <w:rPr>
          <w:sz w:val="24"/>
          <w:szCs w:val="24"/>
        </w:rPr>
        <w:t>Jamstvo za ozbiljnost ponude (dostavlja se u pisanom obliku)</w:t>
      </w:r>
      <w:r w:rsidR="009C17EF">
        <w:rPr>
          <w:sz w:val="24"/>
          <w:szCs w:val="24"/>
        </w:rPr>
        <w:t>,</w:t>
      </w:r>
    </w:p>
    <w:p w14:paraId="4D259322" w14:textId="70E7AC8C" w:rsidR="00A000AC" w:rsidRDefault="00E10178" w:rsidP="000C303E">
      <w:pPr>
        <w:pStyle w:val="Odlomakpopisa"/>
        <w:numPr>
          <w:ilvl w:val="0"/>
          <w:numId w:val="11"/>
        </w:numPr>
        <w:ind w:left="567" w:hanging="425"/>
        <w:rPr>
          <w:sz w:val="24"/>
          <w:szCs w:val="24"/>
        </w:rPr>
      </w:pPr>
      <w:r>
        <w:rPr>
          <w:sz w:val="24"/>
          <w:szCs w:val="24"/>
        </w:rPr>
        <w:t xml:space="preserve">Ostali </w:t>
      </w:r>
      <w:r w:rsidR="007D32F7">
        <w:rPr>
          <w:sz w:val="24"/>
          <w:szCs w:val="24"/>
        </w:rPr>
        <w:t>dokumenti (izjave i životopisi)</w:t>
      </w:r>
      <w:r>
        <w:rPr>
          <w:sz w:val="24"/>
          <w:szCs w:val="24"/>
        </w:rPr>
        <w:t xml:space="preserve"> traženi </w:t>
      </w:r>
      <w:r w:rsidR="00AC2D6A">
        <w:rPr>
          <w:sz w:val="24"/>
          <w:szCs w:val="24"/>
        </w:rPr>
        <w:t xml:space="preserve">ovom </w:t>
      </w:r>
      <w:r>
        <w:rPr>
          <w:sz w:val="24"/>
          <w:szCs w:val="24"/>
        </w:rPr>
        <w:t>Dokumentacijom o nabavi</w:t>
      </w:r>
      <w:r w:rsidR="00A000AC">
        <w:rPr>
          <w:sz w:val="24"/>
          <w:szCs w:val="24"/>
        </w:rPr>
        <w:t>,</w:t>
      </w:r>
    </w:p>
    <w:p w14:paraId="59C7BEFC" w14:textId="1E281E1F" w:rsidR="00E10178" w:rsidRPr="00E10178" w:rsidRDefault="002C7F26" w:rsidP="000C303E">
      <w:pPr>
        <w:pStyle w:val="Odlomakpopisa"/>
        <w:numPr>
          <w:ilvl w:val="0"/>
          <w:numId w:val="11"/>
        </w:numPr>
        <w:ind w:left="567" w:hanging="425"/>
        <w:rPr>
          <w:sz w:val="24"/>
          <w:szCs w:val="24"/>
        </w:rPr>
      </w:pPr>
      <w:r>
        <w:rPr>
          <w:sz w:val="24"/>
          <w:szCs w:val="24"/>
        </w:rPr>
        <w:t xml:space="preserve">Popunjeni </w:t>
      </w:r>
      <w:r w:rsidR="00A000AC">
        <w:rPr>
          <w:sz w:val="24"/>
          <w:szCs w:val="24"/>
        </w:rPr>
        <w:t>Dio 6. Dodatak ponudi iz Dodatka VI Obrazac ugovora o javnoj nabavi radova</w:t>
      </w:r>
      <w:r w:rsidR="00E10178">
        <w:rPr>
          <w:sz w:val="24"/>
          <w:szCs w:val="24"/>
        </w:rPr>
        <w:t>.</w:t>
      </w:r>
      <w:r w:rsidR="00E10178" w:rsidRPr="00E10178">
        <w:rPr>
          <w:sz w:val="24"/>
          <w:szCs w:val="24"/>
        </w:rPr>
        <w:t xml:space="preserve"> </w:t>
      </w:r>
    </w:p>
    <w:p w14:paraId="268ECC91" w14:textId="77777777" w:rsidR="00E71AEF" w:rsidRDefault="00E71AEF" w:rsidP="00E71AEF">
      <w:pPr>
        <w:autoSpaceDE w:val="0"/>
        <w:autoSpaceDN w:val="0"/>
        <w:adjustRightInd w:val="0"/>
        <w:jc w:val="both"/>
      </w:pPr>
      <w:r>
        <w:t xml:space="preserve">Ponuda se izrađuje na način da čini cjelinu. Ako zbog opsega ili drugih objektivnih okolnosti ponuda ne može biti izrađena na način da čini cjelinu, onda se izrađuje u dva ili više dijelova. </w:t>
      </w:r>
    </w:p>
    <w:p w14:paraId="4F4AAAF8" w14:textId="77777777" w:rsidR="00E71AEF" w:rsidRPr="0036632E" w:rsidRDefault="00E71AEF" w:rsidP="00E71AEF">
      <w:pPr>
        <w:jc w:val="both"/>
        <w:rPr>
          <w:rFonts w:cs="Times New Roman"/>
        </w:rPr>
      </w:pPr>
    </w:p>
    <w:p w14:paraId="7E8DD331" w14:textId="18E57B1E" w:rsidR="00E71AEF" w:rsidRPr="00276BCF" w:rsidRDefault="00D80341" w:rsidP="00E10178">
      <w:pPr>
        <w:pStyle w:val="Naslov10"/>
        <w:spacing w:before="120" w:after="120"/>
        <w:rPr>
          <w:rFonts w:ascii="Times New Roman" w:hAnsi="Times New Roman"/>
          <w:b/>
          <w:sz w:val="24"/>
        </w:rPr>
      </w:pPr>
      <w:bookmarkStart w:id="43" w:name="_Toc498599640"/>
      <w:r>
        <w:rPr>
          <w:rFonts w:ascii="Times New Roman" w:hAnsi="Times New Roman"/>
          <w:b/>
          <w:sz w:val="24"/>
        </w:rPr>
        <w:lastRenderedPageBreak/>
        <w:t>10</w:t>
      </w:r>
      <w:r w:rsidR="00E71AEF" w:rsidRPr="00276BCF">
        <w:rPr>
          <w:rFonts w:ascii="Times New Roman" w:hAnsi="Times New Roman"/>
          <w:b/>
          <w:sz w:val="24"/>
        </w:rPr>
        <w:t>. Način dostave ponuda</w:t>
      </w:r>
      <w:bookmarkEnd w:id="43"/>
    </w:p>
    <w:p w14:paraId="21EBFC9C" w14:textId="255ADADF" w:rsidR="00E71AEF" w:rsidRPr="0036632E" w:rsidRDefault="00E71AEF" w:rsidP="00E10178">
      <w:pPr>
        <w:spacing w:before="120" w:after="120"/>
        <w:jc w:val="both"/>
        <w:rPr>
          <w:rFonts w:cs="Times New Roman"/>
        </w:rPr>
      </w:pPr>
      <w:r w:rsidRPr="0036632E">
        <w:rPr>
          <w:rFonts w:cs="Times New Roman"/>
        </w:rPr>
        <w:t xml:space="preserve">Ponuda </w:t>
      </w:r>
      <w:r w:rsidR="005A1767">
        <w:rPr>
          <w:rFonts w:cs="Times New Roman"/>
        </w:rPr>
        <w:t xml:space="preserve">se </w:t>
      </w:r>
      <w:r w:rsidRPr="0036632E">
        <w:rPr>
          <w:rFonts w:cs="Times New Roman"/>
        </w:rPr>
        <w:t>dostavlja elektroničkim putem.</w:t>
      </w:r>
      <w:r>
        <w:rPr>
          <w:rFonts w:cs="Times New Roman"/>
        </w:rPr>
        <w:t xml:space="preserve"> </w:t>
      </w:r>
    </w:p>
    <w:p w14:paraId="3E1B7BD3" w14:textId="77777777" w:rsidR="00E10178" w:rsidRDefault="00E71AEF" w:rsidP="00E10178">
      <w:pPr>
        <w:spacing w:before="120" w:after="120"/>
        <w:jc w:val="both"/>
        <w:rPr>
          <w:rFonts w:cs="Times New Roman"/>
        </w:rPr>
      </w:pPr>
      <w:r w:rsidRPr="0036632E">
        <w:rPr>
          <w:rFonts w:cs="Times New Roman"/>
        </w:rPr>
        <w:t>Sukladno čla</w:t>
      </w:r>
      <w:r w:rsidR="00CA031A">
        <w:rPr>
          <w:rFonts w:cs="Times New Roman"/>
        </w:rPr>
        <w:t>nku 280. Zakona o javnoj nabavi</w:t>
      </w:r>
      <w:r w:rsidRPr="0036632E">
        <w:rPr>
          <w:rFonts w:cs="Times New Roman"/>
        </w:rPr>
        <w:t xml:space="preserve">, u ovom postupku javne nabave ponuda se dostavlja elektroničkim sredstvima komunikacije. Elektronička dostava ponuda provodi se putem EOJN vezujući se na elektroničku objavu obavijesti o nadmetanju te na elektronički pristup </w:t>
      </w:r>
      <w:r w:rsidR="00E10178" w:rsidRPr="0036632E">
        <w:rPr>
          <w:rFonts w:cs="Times New Roman"/>
        </w:rPr>
        <w:t xml:space="preserve">Dokumentacije </w:t>
      </w:r>
      <w:r w:rsidR="00E10178">
        <w:rPr>
          <w:rFonts w:cs="Times New Roman"/>
        </w:rPr>
        <w:t>o nabavi.</w:t>
      </w:r>
    </w:p>
    <w:p w14:paraId="4B05FC0C" w14:textId="0ED67318" w:rsidR="00355257" w:rsidRDefault="000E31E5" w:rsidP="00355257">
      <w:pPr>
        <w:spacing w:before="120" w:after="120"/>
        <w:jc w:val="both"/>
        <w:rPr>
          <w:rFonts w:cs="Times New Roman"/>
        </w:rPr>
      </w:pPr>
      <w:r w:rsidRPr="0036632E">
        <w:rPr>
          <w:rFonts w:cs="Times New Roman"/>
        </w:rPr>
        <w:t xml:space="preserve">Naručitelj </w:t>
      </w:r>
      <w:r w:rsidR="00E71AEF" w:rsidRPr="0036632E">
        <w:rPr>
          <w:rFonts w:cs="Times New Roman"/>
        </w:rPr>
        <w:t xml:space="preserve">otklanja svaku odgovornost vezanu uz mogući neispravan rad </w:t>
      </w:r>
      <w:r w:rsidR="00E10178">
        <w:rPr>
          <w:rFonts w:cs="Times New Roman"/>
        </w:rPr>
        <w:t>EOJN</w:t>
      </w:r>
      <w:r w:rsidR="00E71AEF" w:rsidRPr="0036632E">
        <w:rPr>
          <w:rFonts w:cs="Times New Roman"/>
        </w:rPr>
        <w:t xml:space="preserve">, zastoj u radu </w:t>
      </w:r>
      <w:r w:rsidR="00E10178">
        <w:rPr>
          <w:rFonts w:cs="Times New Roman"/>
        </w:rPr>
        <w:t>EOJN</w:t>
      </w:r>
      <w:r w:rsidR="00E71AEF" w:rsidRPr="0036632E">
        <w:rPr>
          <w:rFonts w:cs="Times New Roman"/>
        </w:rPr>
        <w:t xml:space="preserve"> ili nemogućnosti zainteresiranog gospodarskog subjekta da ponudu u elektroničkom obliku dostavi u danome roku putem </w:t>
      </w:r>
      <w:r w:rsidR="00E10178">
        <w:rPr>
          <w:rFonts w:cs="Times New Roman"/>
        </w:rPr>
        <w:t>EOJN</w:t>
      </w:r>
      <w:r w:rsidR="00E71AEF" w:rsidRPr="0036632E">
        <w:rPr>
          <w:rFonts w:cs="Times New Roman"/>
        </w:rPr>
        <w:t>.</w:t>
      </w:r>
      <w:r w:rsidR="00E71AEF">
        <w:rPr>
          <w:rFonts w:cs="Times New Roman"/>
        </w:rPr>
        <w:t xml:space="preserve"> </w:t>
      </w:r>
      <w:r w:rsidR="00E71AEF">
        <w:t xml:space="preserve">U slučaju nedostupnosti EOJN primijenit će se odredbe članaka 239. do 241. </w:t>
      </w:r>
      <w:r w:rsidR="00E10178">
        <w:t>Zakona o javnoj nabavi</w:t>
      </w:r>
      <w:r w:rsidR="00E71AEF">
        <w:t>.</w:t>
      </w:r>
    </w:p>
    <w:p w14:paraId="4BA9C6E8" w14:textId="2F859713" w:rsidR="00355257" w:rsidRDefault="00E71AEF" w:rsidP="00355257">
      <w:pPr>
        <w:spacing w:before="120" w:after="120"/>
        <w:jc w:val="both"/>
        <w:rPr>
          <w:rFonts w:cs="Times New Roman"/>
        </w:rPr>
      </w:pPr>
      <w:r w:rsidRPr="0036632E">
        <w:rPr>
          <w:rFonts w:cs="Times New Roman"/>
        </w:rPr>
        <w:t xml:space="preserve">Prilikom elektroničke dostave ponuda, sva komunikacija, razmjena i pohrana informacija između ponuditelja i </w:t>
      </w:r>
      <w:r w:rsidR="000E31E5" w:rsidRPr="0036632E">
        <w:rPr>
          <w:rFonts w:cs="Times New Roman"/>
        </w:rPr>
        <w:t xml:space="preserve">Naručitelja </w:t>
      </w:r>
      <w:r w:rsidRPr="0036632E">
        <w:rPr>
          <w:rFonts w:cs="Times New Roman"/>
        </w:rPr>
        <w:t xml:space="preserve">obavlja se na način da se očuva integritet podataka i tajnost ponuda. </w:t>
      </w:r>
      <w:r>
        <w:t>Priložena ponuda se nakon prilaganja automatski kriptira te do podataka iz predane elektroničke ponude nije moguće doći prije isteka roka za dostavu ponuda, odnosno, javnog otvaranja ponuda</w:t>
      </w:r>
      <w:r w:rsidR="00355257">
        <w:t>.</w:t>
      </w:r>
      <w:r>
        <w:t xml:space="preserve"> </w:t>
      </w:r>
      <w:r w:rsidR="00355257">
        <w:t xml:space="preserve">Stoga </w:t>
      </w:r>
      <w:r>
        <w:t>će Stručno povjerenstvo Naručitelja imati uvid u sadržaj ponuda tek po isteku roka za njihovu dostavu.</w:t>
      </w:r>
    </w:p>
    <w:p w14:paraId="1108DBBF" w14:textId="0092FB23" w:rsidR="00355257" w:rsidRDefault="00E71AEF" w:rsidP="00355257">
      <w:pPr>
        <w:spacing w:before="120" w:after="120"/>
        <w:jc w:val="both"/>
        <w:rPr>
          <w:rFonts w:cs="Times New Roman"/>
        </w:rPr>
      </w:pPr>
      <w:r w:rsidRPr="0036632E">
        <w:rPr>
          <w:rFonts w:cs="Times New Roman"/>
        </w:rPr>
        <w:t xml:space="preserve">U slučaju da </w:t>
      </w:r>
      <w:r w:rsidR="00355257" w:rsidRPr="0036632E">
        <w:rPr>
          <w:rFonts w:cs="Times New Roman"/>
        </w:rPr>
        <w:t xml:space="preserve">Naručitelj </w:t>
      </w:r>
      <w:r w:rsidRPr="0036632E">
        <w:rPr>
          <w:rFonts w:cs="Times New Roman"/>
        </w:rPr>
        <w:t xml:space="preserve">zaustavi postupak javne nabave povodom izjavljene žalbe na dokumentaciju ili poništi postupak javne nabave prije isteka roka za dostavu ponuda, za sve ponude koje su u međuvremenu dostavljene elektronički, </w:t>
      </w:r>
      <w:r w:rsidR="00355257">
        <w:rPr>
          <w:rFonts w:cs="Times New Roman"/>
        </w:rPr>
        <w:t xml:space="preserve">EOJN će </w:t>
      </w:r>
      <w:r w:rsidRPr="0036632E">
        <w:rPr>
          <w:rFonts w:cs="Times New Roman"/>
        </w:rPr>
        <w:t>trajno onemogućiti pristup tim ponudama čime će se osigurati da nitko nema uvid u sadržaj dostavljenih ponuda. U slučaju da se postupak nastavi, ponuditelji će morati ponovno dostaviti svoje ponude.</w:t>
      </w:r>
    </w:p>
    <w:p w14:paraId="6EFB9DC9" w14:textId="116EFCA9" w:rsidR="00E71AEF" w:rsidRDefault="00E71AEF" w:rsidP="00355257">
      <w:pPr>
        <w:spacing w:before="120" w:after="120"/>
        <w:jc w:val="both"/>
        <w:rPr>
          <w:rFonts w:cs="Times New Roman"/>
        </w:rPr>
      </w:pPr>
      <w:r w:rsidRPr="0036632E">
        <w:rPr>
          <w:rFonts w:cs="Times New Roman"/>
        </w:rPr>
        <w:t xml:space="preserve">Detaljne upute vezano za elektroničku dostavu ponuda dostupne su na stranicama </w:t>
      </w:r>
      <w:r w:rsidR="00355257">
        <w:rPr>
          <w:rFonts w:cs="Times New Roman"/>
        </w:rPr>
        <w:t>EOJN</w:t>
      </w:r>
      <w:r w:rsidRPr="0036632E">
        <w:rPr>
          <w:rFonts w:cs="Times New Roman"/>
        </w:rPr>
        <w:t>, na adresi:</w:t>
      </w:r>
      <w:r>
        <w:rPr>
          <w:rFonts w:cs="Times New Roman"/>
        </w:rPr>
        <w:t xml:space="preserve"> </w:t>
      </w:r>
      <w:hyperlink r:id="rId14" w:history="1">
        <w:r w:rsidRPr="006D0498">
          <w:rPr>
            <w:rStyle w:val="Hiperveza"/>
          </w:rPr>
          <w:t>https://eojn.nn.hr/Oglasnik/</w:t>
        </w:r>
      </w:hyperlink>
      <w:r w:rsidRPr="0036632E">
        <w:rPr>
          <w:rFonts w:cs="Times New Roman"/>
        </w:rPr>
        <w:t>.</w:t>
      </w:r>
    </w:p>
    <w:p w14:paraId="6780BF18" w14:textId="67C56397" w:rsidR="00E71AEF" w:rsidRPr="00952F89" w:rsidRDefault="00D80341" w:rsidP="00355257">
      <w:pPr>
        <w:pStyle w:val="Naslov10"/>
        <w:spacing w:before="120" w:after="120"/>
        <w:rPr>
          <w:rFonts w:ascii="Times New Roman" w:eastAsia="SimSun" w:hAnsi="Times New Roman"/>
          <w:b/>
          <w:sz w:val="24"/>
        </w:rPr>
      </w:pPr>
      <w:bookmarkStart w:id="44" w:name="_Toc498599641"/>
      <w:r>
        <w:rPr>
          <w:rFonts w:ascii="Times New Roman" w:eastAsia="SimSun" w:hAnsi="Times New Roman"/>
          <w:b/>
          <w:sz w:val="24"/>
        </w:rPr>
        <w:t>11</w:t>
      </w:r>
      <w:r w:rsidR="00E71AEF" w:rsidRPr="00952F89">
        <w:rPr>
          <w:rFonts w:ascii="Times New Roman" w:eastAsia="SimSun" w:hAnsi="Times New Roman"/>
          <w:b/>
          <w:sz w:val="24"/>
        </w:rPr>
        <w:t>. Dostava dijela/dijelova ponude u zatvorenoj omotnici</w:t>
      </w:r>
      <w:bookmarkEnd w:id="44"/>
    </w:p>
    <w:p w14:paraId="71AA0B5C" w14:textId="77777777" w:rsidR="00355257" w:rsidRDefault="00E71AEF" w:rsidP="00355257">
      <w:pPr>
        <w:overflowPunct w:val="0"/>
        <w:autoSpaceDE w:val="0"/>
        <w:autoSpaceDN w:val="0"/>
        <w:adjustRightInd w:val="0"/>
        <w:spacing w:before="120" w:after="120"/>
        <w:ind w:right="60"/>
        <w:jc w:val="both"/>
        <w:rPr>
          <w:rFonts w:eastAsia="SimSun"/>
        </w:rPr>
      </w:pPr>
      <w:r>
        <w:rPr>
          <w:rFonts w:eastAsia="SimSun"/>
        </w:rPr>
        <w:t>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su izradu nužni posebni formati dokumenata koji nisu podržani kroz opće dostupne aplikacije ili dijelova za čiju su obradu nužni posebni formati dokumenata obuhvaćeni shemama licenciranih prava zbog kojih ni</w:t>
      </w:r>
      <w:r w:rsidR="00355257">
        <w:rPr>
          <w:rFonts w:eastAsia="SimSun"/>
        </w:rPr>
        <w:t>su dostupni za izravnu uporabu.</w:t>
      </w:r>
    </w:p>
    <w:p w14:paraId="3D4FC4CC" w14:textId="1228B6B8" w:rsidR="00355257" w:rsidRDefault="00E71AEF" w:rsidP="00355257">
      <w:pPr>
        <w:overflowPunct w:val="0"/>
        <w:autoSpaceDE w:val="0"/>
        <w:autoSpaceDN w:val="0"/>
        <w:adjustRightInd w:val="0"/>
        <w:spacing w:before="120" w:after="120"/>
        <w:ind w:right="60"/>
        <w:jc w:val="both"/>
        <w:rPr>
          <w:rFonts w:eastAsia="SimSun"/>
        </w:rPr>
      </w:pPr>
      <w:r>
        <w:rPr>
          <w:rFonts w:eastAsia="SimSun"/>
        </w:rPr>
        <w:t>U slučaju kada ponuditelj uz elektroničku dostavu ponuda u papirnatom obliku dostavlja određene dokumente koji ne postoje u elektroničkom obliku</w:t>
      </w:r>
      <w:r w:rsidR="00355257">
        <w:rPr>
          <w:rFonts w:eastAsia="SimSun"/>
        </w:rPr>
        <w:t xml:space="preserve"> ili koji su važeći samo u izvorniku</w:t>
      </w:r>
      <w:r w:rsidR="001B50B9">
        <w:rPr>
          <w:rFonts w:eastAsia="SimSun"/>
        </w:rPr>
        <w:t xml:space="preserve"> (</w:t>
      </w:r>
      <w:r w:rsidR="009C17EF">
        <w:rPr>
          <w:rFonts w:eastAsia="SimSun"/>
        </w:rPr>
        <w:t xml:space="preserve">npr. </w:t>
      </w:r>
      <w:r w:rsidR="001B50B9">
        <w:rPr>
          <w:rFonts w:eastAsia="SimSun"/>
        </w:rPr>
        <w:t>jamstvo za ozbiljnost ponude)</w:t>
      </w:r>
      <w:r>
        <w:rPr>
          <w:rFonts w:eastAsia="SimSun"/>
        </w:rPr>
        <w:t>, ponuditelj ih dostavlja u zatvorenoj omotnici na kojoj mora biti naznačeno: naziv predmeta nabave i evidencijski broj postupka, s istaknutom napomenom „dio/dijelovi ponude koji se dostavlja/ju odvojeno“.</w:t>
      </w:r>
    </w:p>
    <w:p w14:paraId="4237C656" w14:textId="5B48047F" w:rsidR="00E71AEF" w:rsidRDefault="00E71AEF" w:rsidP="00E71AEF">
      <w:pPr>
        <w:overflowPunct w:val="0"/>
        <w:autoSpaceDE w:val="0"/>
        <w:autoSpaceDN w:val="0"/>
        <w:adjustRightInd w:val="0"/>
        <w:ind w:right="80"/>
        <w:jc w:val="both"/>
        <w:rPr>
          <w:rFonts w:eastAsia="SimSun"/>
        </w:rPr>
      </w:pPr>
      <w:r>
        <w:rPr>
          <w:rFonts w:eastAsia="SimSun"/>
        </w:rPr>
        <w:t>Zatvorenu omotnicu s dijelom/dijelovima ponude ponuditelj predaje neposredno ili preporučenom poštanskom pošiljkom na adresu Naručitelja kako slijedi:- na prednjoj strani omotnice:</w:t>
      </w:r>
    </w:p>
    <w:p w14:paraId="70C0A3E3" w14:textId="77777777" w:rsidR="00E71AEF" w:rsidRDefault="00E71AEF" w:rsidP="00E71AEF">
      <w:pPr>
        <w:overflowPunct w:val="0"/>
        <w:autoSpaceDE w:val="0"/>
        <w:autoSpaceDN w:val="0"/>
        <w:adjustRightInd w:val="0"/>
        <w:ind w:right="80"/>
        <w:jc w:val="both"/>
        <w:rPr>
          <w:rFonts w:eastAsia="SimSun"/>
        </w:rPr>
      </w:pPr>
    </w:p>
    <w:p w14:paraId="295C22B8" w14:textId="77777777"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p>
    <w:p w14:paraId="4EACAC02" w14:textId="3F129669" w:rsidR="00E71AEF" w:rsidRDefault="00355257"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r>
        <w:rPr>
          <w:rFonts w:eastAsia="SimSun"/>
          <w:b/>
        </w:rPr>
        <w:t>GRAD ŠIBENIK</w:t>
      </w:r>
    </w:p>
    <w:p w14:paraId="514FA749" w14:textId="77777777"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p>
    <w:p w14:paraId="77D17E32" w14:textId="3713CC71" w:rsidR="00E71AEF" w:rsidRDefault="00355257"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r w:rsidRPr="00355257">
        <w:rPr>
          <w:rFonts w:eastAsia="SimSun"/>
          <w:b/>
        </w:rPr>
        <w:t xml:space="preserve">Trg </w:t>
      </w:r>
      <w:proofErr w:type="spellStart"/>
      <w:r w:rsidRPr="00355257">
        <w:rPr>
          <w:rFonts w:eastAsia="SimSun"/>
          <w:b/>
        </w:rPr>
        <w:t>palih</w:t>
      </w:r>
      <w:proofErr w:type="spellEnd"/>
      <w:r w:rsidRPr="00355257">
        <w:rPr>
          <w:rFonts w:eastAsia="SimSun"/>
          <w:b/>
        </w:rPr>
        <w:t xml:space="preserve"> branitelja Domovinskog rata 1</w:t>
      </w:r>
      <w:r w:rsidR="00E71AEF">
        <w:rPr>
          <w:rFonts w:eastAsia="SimSun"/>
          <w:b/>
        </w:rPr>
        <w:t>, 22000 ŠIBENIK</w:t>
      </w:r>
    </w:p>
    <w:p w14:paraId="3AE34CD5" w14:textId="77777777"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Times New Roman"/>
          <w:b/>
        </w:rPr>
      </w:pPr>
    </w:p>
    <w:p w14:paraId="3D076D35" w14:textId="1E98BB01" w:rsidR="00E71AEF" w:rsidRDefault="00355257"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r>
        <w:rPr>
          <w:b/>
        </w:rPr>
        <w:t>IZGRADNJA CENTRA ZA NOVE TEHNOLOGIJE TROKUT</w:t>
      </w:r>
    </w:p>
    <w:p w14:paraId="60F55E52" w14:textId="5C4D1B9C"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r>
        <w:rPr>
          <w:rFonts w:eastAsia="SimSun"/>
          <w:b/>
        </w:rPr>
        <w:t xml:space="preserve">Evidencijski broj nabave: </w:t>
      </w:r>
      <w:r w:rsidR="000F2C9B">
        <w:rPr>
          <w:rFonts w:eastAsia="SimSun"/>
          <w:b/>
        </w:rPr>
        <w:t>19/17</w:t>
      </w:r>
    </w:p>
    <w:p w14:paraId="40306859" w14:textId="77777777"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p>
    <w:p w14:paraId="1C200224" w14:textId="77777777"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r>
        <w:rPr>
          <w:rFonts w:eastAsia="SimSun"/>
          <w:b/>
        </w:rPr>
        <w:t xml:space="preserve">„Dio/dijelovi ponude koji se dostavljaju odvojeno“ </w:t>
      </w:r>
    </w:p>
    <w:p w14:paraId="12FED075" w14:textId="77777777"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r>
        <w:rPr>
          <w:rFonts w:eastAsia="SimSun"/>
          <w:b/>
        </w:rPr>
        <w:t>„NE OTVARAJ“</w:t>
      </w:r>
    </w:p>
    <w:p w14:paraId="548FE6E1" w14:textId="77777777" w:rsidR="00E71AEF" w:rsidRDefault="00E71AEF" w:rsidP="00E71AEF">
      <w:pPr>
        <w:overflowPunct w:val="0"/>
        <w:autoSpaceDE w:val="0"/>
        <w:autoSpaceDN w:val="0"/>
        <w:adjustRightInd w:val="0"/>
        <w:ind w:right="80"/>
        <w:rPr>
          <w:rFonts w:eastAsia="SimSun"/>
          <w:b/>
        </w:rPr>
      </w:pPr>
    </w:p>
    <w:p w14:paraId="2F991F6E" w14:textId="77777777" w:rsidR="00E71AEF" w:rsidRDefault="00E71AEF" w:rsidP="00E71AEF">
      <w:pPr>
        <w:overflowPunct w:val="0"/>
        <w:autoSpaceDE w:val="0"/>
        <w:autoSpaceDN w:val="0"/>
        <w:adjustRightInd w:val="0"/>
        <w:ind w:right="80"/>
        <w:rPr>
          <w:rFonts w:eastAsia="SimSun"/>
          <w:u w:val="single"/>
        </w:rPr>
      </w:pPr>
      <w:r>
        <w:rPr>
          <w:rFonts w:eastAsia="SimSun"/>
          <w:u w:val="single"/>
        </w:rPr>
        <w:t>- na poleđini ili u gornjem lijevom kutu omotnice:</w:t>
      </w:r>
    </w:p>
    <w:p w14:paraId="205782B3" w14:textId="77777777" w:rsidR="00E71AEF" w:rsidRDefault="00E71AEF" w:rsidP="00E71AEF">
      <w:pPr>
        <w:overflowPunct w:val="0"/>
        <w:autoSpaceDE w:val="0"/>
        <w:autoSpaceDN w:val="0"/>
        <w:adjustRightInd w:val="0"/>
        <w:ind w:right="80"/>
        <w:rPr>
          <w:rFonts w:eastAsia="SimSun"/>
          <w:u w:val="single"/>
        </w:rPr>
      </w:pPr>
    </w:p>
    <w:p w14:paraId="583DC84B" w14:textId="59FD323F" w:rsidR="00E71AEF" w:rsidRDefault="00E71AEF" w:rsidP="00E71AEF">
      <w:pPr>
        <w:pBdr>
          <w:top w:val="single" w:sz="4" w:space="1" w:color="auto"/>
          <w:left w:val="single" w:sz="4" w:space="4" w:color="auto"/>
          <w:bottom w:val="single" w:sz="4" w:space="1" w:color="auto"/>
          <w:right w:val="single" w:sz="4" w:space="4" w:color="auto"/>
        </w:pBdr>
        <w:overflowPunct w:val="0"/>
        <w:autoSpaceDE w:val="0"/>
        <w:autoSpaceDN w:val="0"/>
        <w:adjustRightInd w:val="0"/>
        <w:ind w:right="80"/>
        <w:jc w:val="center"/>
        <w:rPr>
          <w:rFonts w:eastAsia="SimSun"/>
          <w:b/>
        </w:rPr>
      </w:pPr>
      <w:r>
        <w:rPr>
          <w:rFonts w:eastAsia="SimSun"/>
          <w:b/>
        </w:rPr>
        <w:t>Na</w:t>
      </w:r>
      <w:r w:rsidR="00355257">
        <w:rPr>
          <w:rFonts w:eastAsia="SimSun"/>
          <w:b/>
        </w:rPr>
        <w:t>ziv, adresa i OIB ponuditelja/</w:t>
      </w:r>
      <w:r>
        <w:rPr>
          <w:rFonts w:eastAsia="SimSun"/>
          <w:b/>
        </w:rPr>
        <w:t>zajednice po</w:t>
      </w:r>
      <w:r w:rsidR="00355257">
        <w:rPr>
          <w:rFonts w:eastAsia="SimSun"/>
          <w:b/>
        </w:rPr>
        <w:t>nuditelja</w:t>
      </w:r>
    </w:p>
    <w:p w14:paraId="5539D916" w14:textId="77777777" w:rsidR="00E71AEF" w:rsidRDefault="00E71AEF" w:rsidP="00E71AEF">
      <w:pPr>
        <w:overflowPunct w:val="0"/>
        <w:autoSpaceDE w:val="0"/>
        <w:autoSpaceDN w:val="0"/>
        <w:adjustRightInd w:val="0"/>
        <w:ind w:right="80"/>
        <w:rPr>
          <w:rFonts w:eastAsia="SimSun"/>
          <w:b/>
        </w:rPr>
      </w:pPr>
    </w:p>
    <w:p w14:paraId="6101F148" w14:textId="77777777" w:rsidR="00355257" w:rsidRDefault="00E71AEF" w:rsidP="00355257">
      <w:pPr>
        <w:overflowPunct w:val="0"/>
        <w:autoSpaceDE w:val="0"/>
        <w:autoSpaceDN w:val="0"/>
        <w:adjustRightInd w:val="0"/>
        <w:spacing w:before="120" w:after="120"/>
        <w:ind w:right="79"/>
        <w:jc w:val="both"/>
        <w:rPr>
          <w:rFonts w:eastAsia="SimSun"/>
        </w:rPr>
      </w:pPr>
      <w:r>
        <w:rPr>
          <w:rFonts w:eastAsia="SimSun"/>
        </w:rPr>
        <w:t xml:space="preserve">Ponuditelj samostalno određuje način dostave dijela/dijelova ponude koji se dostavljaju u papirnatom obliku i sam snosi rizik eventualnog gubitka odnosno </w:t>
      </w:r>
      <w:r w:rsidR="00355257">
        <w:rPr>
          <w:rFonts w:eastAsia="SimSun"/>
        </w:rPr>
        <w:t>nepravovremene dostave ponude.</w:t>
      </w:r>
    </w:p>
    <w:p w14:paraId="5B1A5B35" w14:textId="3B39143E" w:rsidR="00E71AEF" w:rsidRPr="00355257" w:rsidRDefault="00355257" w:rsidP="00355257">
      <w:pPr>
        <w:overflowPunct w:val="0"/>
        <w:autoSpaceDE w:val="0"/>
        <w:autoSpaceDN w:val="0"/>
        <w:adjustRightInd w:val="0"/>
        <w:spacing w:before="120" w:after="120"/>
        <w:ind w:right="79"/>
        <w:jc w:val="both"/>
        <w:rPr>
          <w:rFonts w:eastAsia="SimSun"/>
        </w:rPr>
      </w:pPr>
      <w:r w:rsidRPr="00355257">
        <w:rPr>
          <w:lang w:eastAsia="ar-SA"/>
        </w:rPr>
        <w:t>Dijelovi ponude koji se dostavljaju sredstvima komunikacije koja nisu elektronička moraju biti dostavljeni do isteka roka za dostavu ponuda</w:t>
      </w:r>
      <w:r>
        <w:rPr>
          <w:lang w:eastAsia="ar-SA"/>
        </w:rPr>
        <w:t>.</w:t>
      </w:r>
      <w:r w:rsidRPr="00355257">
        <w:rPr>
          <w:lang w:eastAsia="ar-SA"/>
        </w:rPr>
        <w:t xml:space="preserve"> </w:t>
      </w:r>
      <w:r w:rsidR="00E71AEF">
        <w:rPr>
          <w:lang w:eastAsia="ar-SA"/>
        </w:rPr>
        <w:t>Dio/dijelovi ponude pristigli nakon isteka roka za dostavu ponuda neće se otvarati, nego će se neotvoreni vratiti gospodarskom subjektu koji ih je dostavio.</w:t>
      </w:r>
    </w:p>
    <w:p w14:paraId="1D29DD64" w14:textId="3DDECAF4" w:rsidR="00E71AEF" w:rsidRDefault="00E71AEF" w:rsidP="00E71AEF">
      <w:pPr>
        <w:jc w:val="both"/>
        <w:rPr>
          <w:lang w:eastAsia="ar-SA"/>
        </w:rPr>
      </w:pPr>
      <w:r>
        <w:rPr>
          <w:lang w:eastAsia="ar-SA"/>
        </w:rPr>
        <w:t>U slučaju pravodobne dostave dijela/dijelova ponude odvojeno u papirnatom obliku, kao vrijeme dostave ponude uzima se vrijeme zaprimanja ponude putem EOJN (elektroničke ponude).</w:t>
      </w:r>
    </w:p>
    <w:p w14:paraId="45B6B4E8" w14:textId="0CB3F24F" w:rsidR="00E71AEF" w:rsidRPr="00276BCF" w:rsidRDefault="00D80341" w:rsidP="00E71AEF">
      <w:pPr>
        <w:pStyle w:val="Naslov10"/>
        <w:rPr>
          <w:rFonts w:ascii="Times New Roman" w:hAnsi="Times New Roman"/>
          <w:b/>
          <w:sz w:val="24"/>
        </w:rPr>
      </w:pPr>
      <w:bookmarkStart w:id="45" w:name="_Toc498599642"/>
      <w:r>
        <w:rPr>
          <w:rFonts w:ascii="Times New Roman" w:hAnsi="Times New Roman"/>
          <w:b/>
          <w:sz w:val="24"/>
        </w:rPr>
        <w:t>12</w:t>
      </w:r>
      <w:r w:rsidR="00E71AEF" w:rsidRPr="00276BCF">
        <w:rPr>
          <w:rFonts w:ascii="Times New Roman" w:hAnsi="Times New Roman"/>
          <w:b/>
          <w:sz w:val="24"/>
        </w:rPr>
        <w:t>. Ponuditelj može do isteka roka za dostavu ponuda dostaviti izmjenu ili dopunu ponude</w:t>
      </w:r>
      <w:bookmarkEnd w:id="45"/>
    </w:p>
    <w:p w14:paraId="0D4706FE" w14:textId="77777777" w:rsidR="00E71AEF" w:rsidRPr="0036632E" w:rsidRDefault="00E71AEF" w:rsidP="00E71AEF">
      <w:pPr>
        <w:jc w:val="both"/>
        <w:rPr>
          <w:rFonts w:cs="Times New Roman"/>
        </w:rPr>
      </w:pPr>
      <w:r w:rsidRPr="0036632E">
        <w:rPr>
          <w:rFonts w:cs="Times New Roman"/>
        </w:rPr>
        <w:t>Izmjena ili dopuna ponude dostavlja se na isti način kao i osnovna ponuda s obveznom naznakom da se radi o izmjeni ili dopune ponude.</w:t>
      </w:r>
    </w:p>
    <w:p w14:paraId="78E40886" w14:textId="2510E371" w:rsidR="00E71AEF" w:rsidRPr="00276BCF" w:rsidRDefault="00D80341" w:rsidP="00E71AEF">
      <w:pPr>
        <w:pStyle w:val="Naslov10"/>
        <w:rPr>
          <w:rFonts w:ascii="Times New Roman" w:hAnsi="Times New Roman"/>
          <w:b/>
          <w:sz w:val="24"/>
        </w:rPr>
      </w:pPr>
      <w:bookmarkStart w:id="46" w:name="_Toc498599643"/>
      <w:r>
        <w:rPr>
          <w:rFonts w:ascii="Times New Roman" w:hAnsi="Times New Roman"/>
          <w:b/>
          <w:sz w:val="24"/>
        </w:rPr>
        <w:t>13</w:t>
      </w:r>
      <w:r w:rsidR="00E71AEF" w:rsidRPr="00276BCF">
        <w:rPr>
          <w:rFonts w:ascii="Times New Roman" w:hAnsi="Times New Roman"/>
          <w:b/>
          <w:sz w:val="24"/>
        </w:rPr>
        <w:t xml:space="preserve">. Stavljanje na raspolaganje </w:t>
      </w:r>
      <w:r w:rsidR="004E5045" w:rsidRPr="00276BCF">
        <w:rPr>
          <w:rFonts w:ascii="Times New Roman" w:hAnsi="Times New Roman"/>
          <w:b/>
          <w:sz w:val="24"/>
        </w:rPr>
        <w:t xml:space="preserve">Dokumentacije </w:t>
      </w:r>
      <w:r w:rsidR="00E71AEF" w:rsidRPr="00276BCF">
        <w:rPr>
          <w:rFonts w:ascii="Times New Roman" w:hAnsi="Times New Roman"/>
          <w:b/>
          <w:sz w:val="24"/>
        </w:rPr>
        <w:t>o nabavi</w:t>
      </w:r>
      <w:bookmarkEnd w:id="46"/>
    </w:p>
    <w:p w14:paraId="5F27FD1B" w14:textId="4354E975" w:rsidR="00E71AEF" w:rsidRPr="0036632E" w:rsidRDefault="00E71AEF" w:rsidP="00E71AEF">
      <w:pPr>
        <w:jc w:val="both"/>
        <w:rPr>
          <w:rFonts w:cs="Times New Roman"/>
        </w:rPr>
      </w:pPr>
      <w:r w:rsidRPr="0036632E">
        <w:rPr>
          <w:rFonts w:cs="Times New Roman"/>
        </w:rPr>
        <w:t xml:space="preserve">Dokumentacija o nabavi stavljena je u cijelosti na raspolaganje putem </w:t>
      </w:r>
      <w:r w:rsidR="000D19FE">
        <w:rPr>
          <w:rFonts w:cs="Times New Roman"/>
        </w:rPr>
        <w:t>EOJN</w:t>
      </w:r>
      <w:r w:rsidRPr="0036632E">
        <w:rPr>
          <w:rFonts w:cs="Times New Roman"/>
        </w:rPr>
        <w:t>.</w:t>
      </w:r>
    </w:p>
    <w:p w14:paraId="1C25DB8A" w14:textId="591BA41E" w:rsidR="00E71AEF" w:rsidRPr="00276BCF" w:rsidRDefault="00D80341" w:rsidP="00E71AEF">
      <w:pPr>
        <w:pStyle w:val="Naslov10"/>
        <w:rPr>
          <w:rFonts w:ascii="Times New Roman" w:hAnsi="Times New Roman"/>
          <w:b/>
          <w:bCs/>
          <w:sz w:val="24"/>
        </w:rPr>
      </w:pPr>
      <w:bookmarkStart w:id="47" w:name="_Toc498599644"/>
      <w:r>
        <w:rPr>
          <w:rFonts w:ascii="Times New Roman" w:hAnsi="Times New Roman"/>
          <w:b/>
          <w:bCs/>
          <w:sz w:val="24"/>
        </w:rPr>
        <w:t>14</w:t>
      </w:r>
      <w:r w:rsidR="00E71AEF" w:rsidRPr="00276BCF">
        <w:rPr>
          <w:rFonts w:ascii="Times New Roman" w:hAnsi="Times New Roman"/>
          <w:b/>
          <w:bCs/>
          <w:sz w:val="24"/>
        </w:rPr>
        <w:t>. Dopustivost varijanta ponuda</w:t>
      </w:r>
      <w:bookmarkEnd w:id="47"/>
    </w:p>
    <w:p w14:paraId="7363F1BB" w14:textId="77777777" w:rsidR="00E71AEF" w:rsidRPr="0036632E" w:rsidRDefault="00E71AEF" w:rsidP="00E71AEF">
      <w:pPr>
        <w:jc w:val="both"/>
        <w:rPr>
          <w:rFonts w:cs="Times New Roman"/>
        </w:rPr>
      </w:pPr>
      <w:r>
        <w:rPr>
          <w:rFonts w:cs="Times New Roman"/>
        </w:rPr>
        <w:t>V</w:t>
      </w:r>
      <w:r w:rsidRPr="0036632E">
        <w:rPr>
          <w:rFonts w:cs="Times New Roman"/>
        </w:rPr>
        <w:t>arijante ponuda nisu dopuštene.</w:t>
      </w:r>
    </w:p>
    <w:p w14:paraId="5C3D8067" w14:textId="7B23238C" w:rsidR="00E71AEF" w:rsidRPr="00276BCF" w:rsidRDefault="00D80341" w:rsidP="00010D91">
      <w:pPr>
        <w:pStyle w:val="Naslov10"/>
        <w:spacing w:before="120" w:after="120"/>
        <w:rPr>
          <w:rFonts w:ascii="Times New Roman" w:hAnsi="Times New Roman"/>
          <w:b/>
          <w:bCs/>
          <w:sz w:val="24"/>
        </w:rPr>
      </w:pPr>
      <w:bookmarkStart w:id="48" w:name="_Toc498599645"/>
      <w:r>
        <w:rPr>
          <w:rFonts w:ascii="Times New Roman" w:hAnsi="Times New Roman"/>
          <w:b/>
          <w:bCs/>
          <w:sz w:val="24"/>
        </w:rPr>
        <w:t>15</w:t>
      </w:r>
      <w:r w:rsidR="00E71AEF" w:rsidRPr="00276BCF">
        <w:rPr>
          <w:rFonts w:ascii="Times New Roman" w:hAnsi="Times New Roman"/>
          <w:b/>
          <w:bCs/>
          <w:sz w:val="24"/>
        </w:rPr>
        <w:t xml:space="preserve">. Način određivanje cijene </w:t>
      </w:r>
      <w:r w:rsidR="00E71AEF">
        <w:rPr>
          <w:rFonts w:ascii="Times New Roman" w:hAnsi="Times New Roman"/>
          <w:b/>
          <w:bCs/>
          <w:sz w:val="24"/>
        </w:rPr>
        <w:t>ponude</w:t>
      </w:r>
      <w:bookmarkEnd w:id="48"/>
    </w:p>
    <w:p w14:paraId="7D210EC1" w14:textId="7059E5FF" w:rsidR="00010D91" w:rsidRDefault="00E71AEF" w:rsidP="00010D91">
      <w:pPr>
        <w:spacing w:before="120" w:after="120"/>
        <w:jc w:val="both"/>
        <w:rPr>
          <w:rFonts w:cs="Times New Roman"/>
        </w:rPr>
      </w:pPr>
      <w:r>
        <w:t xml:space="preserve">Ponuda se odnosi na cjelokupan predmet nabave. </w:t>
      </w:r>
      <w:r w:rsidR="009C17EF">
        <w:t>Jedinične cijene stavaka</w:t>
      </w:r>
      <w:r w:rsidRPr="0036632E">
        <w:rPr>
          <w:rFonts w:cs="Times New Roman"/>
        </w:rPr>
        <w:t xml:space="preserve"> nepromjenjiv</w:t>
      </w:r>
      <w:r w:rsidR="009C17EF">
        <w:rPr>
          <w:rFonts w:cs="Times New Roman"/>
        </w:rPr>
        <w:t>e su</w:t>
      </w:r>
      <w:r>
        <w:rPr>
          <w:rFonts w:cs="Times New Roman"/>
        </w:rPr>
        <w:t xml:space="preserve"> cijelo vrijeme trajanja ugovora</w:t>
      </w:r>
      <w:r w:rsidRPr="0036632E">
        <w:rPr>
          <w:rFonts w:cs="Times New Roman"/>
        </w:rPr>
        <w:t>.</w:t>
      </w:r>
      <w:r>
        <w:rPr>
          <w:rFonts w:cs="Times New Roman"/>
        </w:rPr>
        <w:t xml:space="preserve"> </w:t>
      </w:r>
      <w:r w:rsidRPr="0036632E">
        <w:rPr>
          <w:rFonts w:cs="Times New Roman"/>
        </w:rPr>
        <w:t xml:space="preserve">Ponuditelj dostavlja ponudu s upisanom cijenom za sve stavke </w:t>
      </w:r>
      <w:r w:rsidR="008F5FE7" w:rsidRPr="0036632E">
        <w:rPr>
          <w:rFonts w:cs="Times New Roman"/>
        </w:rPr>
        <w:t>Troškovnika</w:t>
      </w:r>
      <w:r w:rsidRPr="0036632E">
        <w:rPr>
          <w:rFonts w:cs="Times New Roman"/>
        </w:rPr>
        <w:t xml:space="preserve">. </w:t>
      </w:r>
      <w:r>
        <w:t xml:space="preserve">Ponuditelj u </w:t>
      </w:r>
      <w:r w:rsidR="008F5FE7">
        <w:t xml:space="preserve">Troškovnik </w:t>
      </w:r>
      <w:r>
        <w:t xml:space="preserve">unosi cijene izražene u kunama. Umnožak jedinične cijene i količine stavke daje ukupnu cijenu za svaku stavku. Zbroj ukupnih cijena stavki čini cijenu ponude. Sve cijene moraju biti iskazane s dvije decimale. </w:t>
      </w:r>
      <w:r w:rsidRPr="0036632E">
        <w:rPr>
          <w:rFonts w:cs="Times New Roman"/>
        </w:rPr>
        <w:t>Cijenu ponude čine zbroj svih stavki bez poreza na dodanu vrijednost u kojoj moraju biti uračunati svi troškovi i popusti.</w:t>
      </w:r>
      <w:r>
        <w:rPr>
          <w:rFonts w:cs="Times New Roman"/>
        </w:rPr>
        <w:t xml:space="preserve"> </w:t>
      </w:r>
      <w:r w:rsidRPr="0036632E">
        <w:rPr>
          <w:rFonts w:cs="Times New Roman"/>
        </w:rPr>
        <w:t xml:space="preserve">Ako ponuditelj ne ispuni troškovnik u skladu sa zahtjevima iz ove </w:t>
      </w:r>
      <w:r w:rsidR="009D5749" w:rsidRPr="0036632E">
        <w:rPr>
          <w:rFonts w:cs="Times New Roman"/>
        </w:rPr>
        <w:t xml:space="preserve">Dokumentacije </w:t>
      </w:r>
      <w:r w:rsidRPr="0036632E">
        <w:rPr>
          <w:rFonts w:cs="Times New Roman"/>
        </w:rPr>
        <w:t>o nabavi,</w:t>
      </w:r>
      <w:r>
        <w:rPr>
          <w:rFonts w:cs="Times New Roman"/>
        </w:rPr>
        <w:t xml:space="preserve"> </w:t>
      </w:r>
      <w:r w:rsidRPr="0036632E">
        <w:rPr>
          <w:rFonts w:cs="Times New Roman"/>
        </w:rPr>
        <w:t xml:space="preserve">smatrat će se da je takav </w:t>
      </w:r>
      <w:r w:rsidR="008F5FE7" w:rsidRPr="0036632E">
        <w:rPr>
          <w:rFonts w:cs="Times New Roman"/>
        </w:rPr>
        <w:t xml:space="preserve">Troškovnik </w:t>
      </w:r>
      <w:r w:rsidRPr="0036632E">
        <w:rPr>
          <w:rFonts w:cs="Times New Roman"/>
        </w:rPr>
        <w:t>nepotpun i nevaž</w:t>
      </w:r>
      <w:r w:rsidR="00010D91">
        <w:rPr>
          <w:rFonts w:cs="Times New Roman"/>
        </w:rPr>
        <w:t>eći te će ponuda biti odbijena.</w:t>
      </w:r>
    </w:p>
    <w:p w14:paraId="566EFCAC" w14:textId="00175B39" w:rsidR="00010D91" w:rsidRDefault="00E71AEF" w:rsidP="00010D91">
      <w:pPr>
        <w:spacing w:before="120" w:after="120"/>
        <w:jc w:val="both"/>
        <w:rPr>
          <w:rFonts w:cs="Times New Roman"/>
        </w:rPr>
      </w:pPr>
      <w:r>
        <w:t xml:space="preserve">Cijena se piše brojkama i izražava se u kunama. U cijenu ponude bez poreza na dodanu vrijednost </w:t>
      </w:r>
      <w:r>
        <w:lastRenderedPageBreak/>
        <w:t>moraju biti ur</w:t>
      </w:r>
      <w:r w:rsidR="009D5749">
        <w:t>ačunati svi troškovi i popusti koje iziskuje izvođenje radova koji su predmet nabave.</w:t>
      </w:r>
    </w:p>
    <w:p w14:paraId="363CEE9B" w14:textId="77777777" w:rsidR="00010D91" w:rsidRDefault="00010D91" w:rsidP="00010D91">
      <w:pPr>
        <w:spacing w:before="120" w:after="120"/>
        <w:jc w:val="both"/>
        <w:rPr>
          <w:rFonts w:cs="Times New Roman"/>
        </w:rPr>
      </w:pPr>
      <w:r>
        <w:rPr>
          <w:rFonts w:cs="Times New Roman"/>
        </w:rPr>
        <w:t>P</w:t>
      </w:r>
      <w:r w:rsidR="00E71AEF" w:rsidRPr="0036632E">
        <w:rPr>
          <w:rFonts w:cs="Times New Roman"/>
        </w:rPr>
        <w:t>onuditelj se obvezuje predmet nabave izvršavati po cijeni naznačenoj u ponudi dostavljenoj na nadmetanje u otvorenom postupku javne nabave.</w:t>
      </w:r>
    </w:p>
    <w:p w14:paraId="02E26EF6" w14:textId="77777777" w:rsidR="009D5749" w:rsidRDefault="00E71AEF" w:rsidP="009D5749">
      <w:pPr>
        <w:spacing w:before="120" w:after="120"/>
        <w:jc w:val="both"/>
        <w:rPr>
          <w:rFonts w:cs="Times New Roman"/>
        </w:rPr>
      </w:pPr>
      <w:r>
        <w:t xml:space="preserve">Kada cijena ponude bez PDV-a izražena u Troškovniku ne odgovara cijeni ponude bez PDV-a izraženoj u Ponudbenom listu, vrijedi cijena ponude bez poreza na dodanu vrijednost izražena u Troškovniku. </w:t>
      </w:r>
    </w:p>
    <w:p w14:paraId="31D57A77" w14:textId="0AAD70B6" w:rsidR="008C7F77" w:rsidRDefault="00E71AEF" w:rsidP="008C7F77">
      <w:pPr>
        <w:spacing w:before="120" w:after="120"/>
        <w:jc w:val="both"/>
        <w:rPr>
          <w:rFonts w:cs="Times New Roman"/>
        </w:rPr>
      </w:pPr>
      <w:r>
        <w:t>Ponuditelj ne smije označiti tajnim: podatke o cijeni ponude, troškovnik, katalog, podatke u vezi s kriterijima za odabir ponude, javne isprave, izvatke iz javnih registara te druge podatke</w:t>
      </w:r>
      <w:r w:rsidR="00B67C16">
        <w:t xml:space="preserve"> </w:t>
      </w:r>
      <w:r>
        <w:t xml:space="preserve">koji se prema posebnom zakonu ili </w:t>
      </w:r>
      <w:proofErr w:type="spellStart"/>
      <w:r>
        <w:t>podzakonskom</w:t>
      </w:r>
      <w:proofErr w:type="spellEnd"/>
      <w:r>
        <w:t xml:space="preserve"> propisu moraju javno objaviti ili</w:t>
      </w:r>
      <w:r w:rsidR="004E5045">
        <w:t xml:space="preserve"> se ne smiju označiti tajnom.</w:t>
      </w:r>
    </w:p>
    <w:p w14:paraId="49EB6C04" w14:textId="6EA7AE45" w:rsidR="008C7F77" w:rsidRPr="008C7F77" w:rsidRDefault="00E71AEF" w:rsidP="008C7F77">
      <w:pPr>
        <w:spacing w:before="120" w:after="120"/>
        <w:jc w:val="both"/>
        <w:rPr>
          <w:rFonts w:cs="Times New Roman"/>
        </w:rPr>
      </w:pPr>
      <w:r>
        <w:t xml:space="preserve">Ukoliko ponuditelj nije u sustavu PDV-a, tada se na </w:t>
      </w:r>
      <w:r w:rsidR="00D80341">
        <w:t>Troškovniku</w:t>
      </w:r>
      <w:r>
        <w:t xml:space="preserve"> na mjestu predviđenom za upis cijene ponude s PDV-om upisuje isti iznos koji je upisan na mjestu predviđenom za upis cijene bez PDV-a, a mjesto za upis PDV-a ostavlja se prazno.</w:t>
      </w:r>
    </w:p>
    <w:p w14:paraId="27FA843E" w14:textId="189B0CAD" w:rsidR="008C7F77" w:rsidRDefault="008C7F77" w:rsidP="008C7F77">
      <w:pPr>
        <w:autoSpaceDE w:val="0"/>
        <w:autoSpaceDN w:val="0"/>
        <w:adjustRightInd w:val="0"/>
        <w:spacing w:before="120" w:after="120"/>
        <w:jc w:val="both"/>
      </w:pPr>
      <w:r>
        <w:t>Sukladno čl. 75. stavku 3. točki a) Zakona o porezu na dodanu vrijednost određeno je da je porezni obveznik upisan u registar poreznih obveznika u Republici Hrvatskoj obvezan platiti PDV kada mu se obave građevinske usluge kojima se smatraju usluge u vezi s izgradnjom, održavanjem, rekonstrukcijom ili uklanjanjem građevina, uključujući usluge popravka i čišćenja te, što je Pravilnikom o porezu na dodanu vrijednost jasno određeno, koje se usluge smatraju građevinskim uslugama u smislu citiranog članka Zakona o porezu na dodanu vrijednost kao i da je u slučaju isporuke dobara i uslu</w:t>
      </w:r>
      <w:r w:rsidR="008F5FE7">
        <w:t>ga iz istog članka obveznik plać</w:t>
      </w:r>
      <w:r>
        <w:t xml:space="preserve">anja poreza na dodanu vrijednost primatelj usluge. </w:t>
      </w:r>
    </w:p>
    <w:p w14:paraId="4834EC16" w14:textId="77777777" w:rsidR="008C7F77" w:rsidRDefault="008C7F77" w:rsidP="008C7F77">
      <w:pPr>
        <w:autoSpaceDE w:val="0"/>
        <w:autoSpaceDN w:val="0"/>
        <w:adjustRightInd w:val="0"/>
        <w:spacing w:before="120" w:after="120"/>
        <w:jc w:val="both"/>
      </w:pPr>
      <w:r>
        <w:t>Važno je naglasiti da je Zakon o javnoj nabavi posebni propis (</w:t>
      </w:r>
      <w:proofErr w:type="spellStart"/>
      <w:r>
        <w:t>lex</w:t>
      </w:r>
      <w:proofErr w:type="spellEnd"/>
      <w:r>
        <w:t xml:space="preserve"> </w:t>
      </w:r>
      <w:proofErr w:type="spellStart"/>
      <w:r>
        <w:t>specialis</w:t>
      </w:r>
      <w:proofErr w:type="spellEnd"/>
      <w:r>
        <w:t xml:space="preserve">) koji svojom materijom regulira područje javne nabave, a provedbeni propisi proizašli iz njega reguliraju način provedbe postupaka javne nabave. </w:t>
      </w:r>
    </w:p>
    <w:p w14:paraId="22030F06" w14:textId="3743A40A" w:rsidR="00E71AEF" w:rsidRPr="00276BCF" w:rsidRDefault="00D80341" w:rsidP="00E71AEF">
      <w:pPr>
        <w:pStyle w:val="Naslov10"/>
        <w:rPr>
          <w:rFonts w:ascii="Times New Roman" w:hAnsi="Times New Roman"/>
          <w:sz w:val="24"/>
        </w:rPr>
      </w:pPr>
      <w:bookmarkStart w:id="49" w:name="_Toc498599646"/>
      <w:r>
        <w:rPr>
          <w:rFonts w:ascii="Times New Roman" w:hAnsi="Times New Roman"/>
          <w:b/>
          <w:bCs/>
          <w:sz w:val="24"/>
        </w:rPr>
        <w:t>16</w:t>
      </w:r>
      <w:r w:rsidR="00E71AEF" w:rsidRPr="00276BCF">
        <w:rPr>
          <w:rFonts w:ascii="Times New Roman" w:hAnsi="Times New Roman"/>
          <w:b/>
          <w:bCs/>
          <w:sz w:val="24"/>
        </w:rPr>
        <w:t>. Valuta u kojoj cijena ponude mora biti izražena</w:t>
      </w:r>
      <w:r w:rsidR="00E71AEF" w:rsidRPr="00276BCF">
        <w:rPr>
          <w:rFonts w:ascii="Times New Roman" w:hAnsi="Times New Roman"/>
          <w:b/>
          <w:sz w:val="24"/>
        </w:rPr>
        <w:t>:</w:t>
      </w:r>
      <w:r w:rsidR="00E71AEF" w:rsidRPr="00276BCF">
        <w:rPr>
          <w:rFonts w:ascii="Times New Roman" w:hAnsi="Times New Roman"/>
          <w:sz w:val="24"/>
        </w:rPr>
        <w:t xml:space="preserve"> u </w:t>
      </w:r>
      <w:r w:rsidR="008F5FE7">
        <w:rPr>
          <w:rFonts w:ascii="Times New Roman" w:hAnsi="Times New Roman"/>
          <w:sz w:val="24"/>
        </w:rPr>
        <w:t>HRK</w:t>
      </w:r>
      <w:r w:rsidR="00E71AEF" w:rsidRPr="00276BCF">
        <w:rPr>
          <w:rFonts w:ascii="Times New Roman" w:hAnsi="Times New Roman"/>
          <w:sz w:val="24"/>
        </w:rPr>
        <w:t>.</w:t>
      </w:r>
      <w:bookmarkEnd w:id="49"/>
    </w:p>
    <w:p w14:paraId="6A642D06" w14:textId="003813C7" w:rsidR="00E71AEF" w:rsidRPr="00276BCF" w:rsidRDefault="00D80341" w:rsidP="009D5749">
      <w:pPr>
        <w:pStyle w:val="Naslov10"/>
        <w:spacing w:before="120" w:after="120"/>
        <w:rPr>
          <w:rFonts w:ascii="Times New Roman" w:hAnsi="Times New Roman"/>
          <w:sz w:val="24"/>
        </w:rPr>
      </w:pPr>
      <w:bookmarkStart w:id="50" w:name="_Toc498599647"/>
      <w:r>
        <w:rPr>
          <w:rFonts w:ascii="Times New Roman" w:hAnsi="Times New Roman"/>
          <w:b/>
          <w:bCs/>
          <w:sz w:val="24"/>
        </w:rPr>
        <w:t>17</w:t>
      </w:r>
      <w:r w:rsidR="00E71AEF" w:rsidRPr="00276BCF">
        <w:rPr>
          <w:rFonts w:ascii="Times New Roman" w:hAnsi="Times New Roman"/>
          <w:b/>
          <w:bCs/>
          <w:sz w:val="24"/>
        </w:rPr>
        <w:t xml:space="preserve">. Kriterij </w:t>
      </w:r>
      <w:r w:rsidR="00E71AEF">
        <w:rPr>
          <w:rFonts w:ascii="Times New Roman" w:hAnsi="Times New Roman"/>
          <w:b/>
          <w:bCs/>
          <w:sz w:val="24"/>
        </w:rPr>
        <w:t xml:space="preserve">za </w:t>
      </w:r>
      <w:r w:rsidR="00E71AEF" w:rsidRPr="00276BCF">
        <w:rPr>
          <w:rFonts w:ascii="Times New Roman" w:hAnsi="Times New Roman"/>
          <w:b/>
          <w:bCs/>
          <w:sz w:val="24"/>
        </w:rPr>
        <w:t>odabir ponude</w:t>
      </w:r>
      <w:r w:rsidR="00E71AEF">
        <w:rPr>
          <w:rFonts w:ascii="Times New Roman" w:hAnsi="Times New Roman"/>
          <w:b/>
          <w:bCs/>
          <w:sz w:val="24"/>
        </w:rPr>
        <w:t xml:space="preserve"> te relativni ponder kriterija</w:t>
      </w:r>
      <w:bookmarkEnd w:id="50"/>
    </w:p>
    <w:p w14:paraId="37A816F0" w14:textId="2781F7A4" w:rsidR="00C61327" w:rsidRDefault="00E71AEF" w:rsidP="00C61327">
      <w:pPr>
        <w:spacing w:before="120" w:after="120"/>
        <w:jc w:val="both"/>
        <w:rPr>
          <w:rFonts w:cs="Times New Roman"/>
        </w:rPr>
      </w:pPr>
      <w:r w:rsidRPr="0036632E">
        <w:rPr>
          <w:rFonts w:cs="Times New Roman"/>
        </w:rPr>
        <w:t>Kriterij za odabir ponude je ekonomski najpovoljnija ponuda</w:t>
      </w:r>
      <w:r>
        <w:rPr>
          <w:rFonts w:cs="Times New Roman"/>
        </w:rPr>
        <w:t xml:space="preserve"> na temelju članka 283. </w:t>
      </w:r>
      <w:r w:rsidR="009D5749">
        <w:rPr>
          <w:rFonts w:cs="Times New Roman"/>
        </w:rPr>
        <w:t>Zakona o javnoj nabavi</w:t>
      </w:r>
      <w:r>
        <w:rPr>
          <w:rFonts w:cs="Times New Roman"/>
        </w:rPr>
        <w:t>.</w:t>
      </w:r>
    </w:p>
    <w:p w14:paraId="400624D2" w14:textId="4A736DB9" w:rsidR="00C61327" w:rsidRDefault="00C61327" w:rsidP="00C61327">
      <w:pPr>
        <w:spacing w:before="120" w:after="120"/>
        <w:jc w:val="both"/>
        <w:rPr>
          <w:rFonts w:cs="Times New Roman"/>
        </w:rPr>
      </w:pPr>
      <w:r w:rsidRPr="00C61327">
        <w:rPr>
          <w:rFonts w:cs="Times New Roman"/>
        </w:rPr>
        <w:t>Ako su dvije ili više valjanih ponuda jednako rangirane prema kriteriju za odabir ponude, Naručitelj će odabrati ponudu koja je zaprimljena ranije.</w:t>
      </w:r>
    </w:p>
    <w:p w14:paraId="73441279" w14:textId="77777777" w:rsidR="00E71AEF" w:rsidRPr="0036632E" w:rsidRDefault="00E71AEF" w:rsidP="00E71AEF">
      <w:pPr>
        <w:rPr>
          <w:rFonts w:cs="Times New Roman"/>
        </w:rPr>
      </w:pPr>
      <w:r w:rsidRPr="0036632E">
        <w:rPr>
          <w:rFonts w:cs="Times New Roman"/>
        </w:rPr>
        <w:t xml:space="preserve">Kriteriji odabira i njihov relativni značaj prikazani su u tablici u nastavku. </w:t>
      </w:r>
    </w:p>
    <w:p w14:paraId="1585AB43" w14:textId="77777777" w:rsidR="00E71AEF" w:rsidRPr="0036632E" w:rsidRDefault="00E71AEF" w:rsidP="00E71AEF">
      <w:pPr>
        <w:rPr>
          <w:rFonts w:cs="Times New Roman"/>
        </w:rPr>
      </w:pPr>
    </w:p>
    <w:tbl>
      <w:tblPr>
        <w:tblStyle w:val="Reetkatablice"/>
        <w:tblW w:w="0" w:type="auto"/>
        <w:jc w:val="center"/>
        <w:tblLook w:val="04A0" w:firstRow="1" w:lastRow="0" w:firstColumn="1" w:lastColumn="0" w:noHBand="0" w:noVBand="1"/>
      </w:tblPr>
      <w:tblGrid>
        <w:gridCol w:w="704"/>
        <w:gridCol w:w="4536"/>
        <w:gridCol w:w="1985"/>
        <w:gridCol w:w="1701"/>
      </w:tblGrid>
      <w:tr w:rsidR="009D5749" w:rsidRPr="0036632E" w14:paraId="201C92F3" w14:textId="77777777" w:rsidTr="00CE65C7">
        <w:trPr>
          <w:trHeight w:val="359"/>
          <w:jc w:val="center"/>
        </w:trPr>
        <w:tc>
          <w:tcPr>
            <w:tcW w:w="704" w:type="dxa"/>
          </w:tcPr>
          <w:p w14:paraId="39053AE3" w14:textId="127C3185" w:rsidR="009D5749" w:rsidRPr="0036632E" w:rsidRDefault="009D5749" w:rsidP="00AA442E">
            <w:pPr>
              <w:jc w:val="center"/>
              <w:rPr>
                <w:rFonts w:cs="Times New Roman"/>
              </w:rPr>
            </w:pPr>
            <w:r>
              <w:rPr>
                <w:rFonts w:cs="Times New Roman"/>
              </w:rPr>
              <w:t>Red. broj</w:t>
            </w:r>
          </w:p>
        </w:tc>
        <w:tc>
          <w:tcPr>
            <w:tcW w:w="4536" w:type="dxa"/>
            <w:vAlign w:val="center"/>
          </w:tcPr>
          <w:p w14:paraId="4407F431" w14:textId="00A0EF33" w:rsidR="009D5749" w:rsidRPr="0036632E" w:rsidRDefault="009D5749" w:rsidP="00AA442E">
            <w:pPr>
              <w:jc w:val="center"/>
              <w:rPr>
                <w:rFonts w:cs="Times New Roman"/>
              </w:rPr>
            </w:pPr>
            <w:r w:rsidRPr="0036632E">
              <w:rPr>
                <w:rFonts w:cs="Times New Roman"/>
              </w:rPr>
              <w:t>Kriterij</w:t>
            </w:r>
          </w:p>
        </w:tc>
        <w:tc>
          <w:tcPr>
            <w:tcW w:w="1985" w:type="dxa"/>
            <w:vAlign w:val="center"/>
          </w:tcPr>
          <w:p w14:paraId="002FE741" w14:textId="77777777" w:rsidR="009D5749" w:rsidRPr="0036632E" w:rsidRDefault="009D5749" w:rsidP="00AA442E">
            <w:pPr>
              <w:jc w:val="center"/>
              <w:rPr>
                <w:rFonts w:cs="Times New Roman"/>
              </w:rPr>
            </w:pPr>
            <w:r w:rsidRPr="0036632E">
              <w:rPr>
                <w:rFonts w:cs="Times New Roman"/>
              </w:rPr>
              <w:t>Postotak</w:t>
            </w:r>
          </w:p>
        </w:tc>
        <w:tc>
          <w:tcPr>
            <w:tcW w:w="1701" w:type="dxa"/>
            <w:vAlign w:val="center"/>
          </w:tcPr>
          <w:p w14:paraId="48C747DC" w14:textId="07E45931" w:rsidR="009D5749" w:rsidRPr="0036632E" w:rsidRDefault="009D5749" w:rsidP="00AA442E">
            <w:pPr>
              <w:jc w:val="center"/>
              <w:rPr>
                <w:rFonts w:cs="Times New Roman"/>
              </w:rPr>
            </w:pPr>
            <w:r>
              <w:rPr>
                <w:rFonts w:cs="Times New Roman"/>
              </w:rPr>
              <w:t>Maksimalni b</w:t>
            </w:r>
            <w:r w:rsidRPr="0036632E">
              <w:rPr>
                <w:rFonts w:cs="Times New Roman"/>
              </w:rPr>
              <w:t>roj bodova</w:t>
            </w:r>
          </w:p>
        </w:tc>
      </w:tr>
      <w:tr w:rsidR="009D5749" w:rsidRPr="0036632E" w14:paraId="3190C77C" w14:textId="77777777" w:rsidTr="00CE65C7">
        <w:trPr>
          <w:trHeight w:val="231"/>
          <w:jc w:val="center"/>
        </w:trPr>
        <w:tc>
          <w:tcPr>
            <w:tcW w:w="704" w:type="dxa"/>
          </w:tcPr>
          <w:p w14:paraId="58B1C9F1" w14:textId="108FB3F0" w:rsidR="009D5749" w:rsidRPr="00D75FF1" w:rsidRDefault="009D5749" w:rsidP="009D5749">
            <w:pPr>
              <w:jc w:val="center"/>
              <w:rPr>
                <w:rFonts w:cs="Times New Roman"/>
              </w:rPr>
            </w:pPr>
            <w:r>
              <w:rPr>
                <w:rFonts w:cs="Times New Roman"/>
              </w:rPr>
              <w:t>1.</w:t>
            </w:r>
          </w:p>
        </w:tc>
        <w:tc>
          <w:tcPr>
            <w:tcW w:w="4536" w:type="dxa"/>
          </w:tcPr>
          <w:p w14:paraId="033E35D8" w14:textId="18B0FB9F" w:rsidR="009D5749" w:rsidRPr="00D75FF1" w:rsidRDefault="009D5749" w:rsidP="00AA442E">
            <w:pPr>
              <w:rPr>
                <w:rFonts w:cs="Times New Roman"/>
              </w:rPr>
            </w:pPr>
            <w:r w:rsidRPr="00D75FF1">
              <w:rPr>
                <w:rFonts w:cs="Times New Roman"/>
              </w:rPr>
              <w:t xml:space="preserve">Cijena ponude </w:t>
            </w:r>
          </w:p>
        </w:tc>
        <w:tc>
          <w:tcPr>
            <w:tcW w:w="1985" w:type="dxa"/>
          </w:tcPr>
          <w:p w14:paraId="04A4507A" w14:textId="454606EA" w:rsidR="009D5749" w:rsidRPr="0036632E" w:rsidRDefault="006A5F0E" w:rsidP="00AA442E">
            <w:pPr>
              <w:jc w:val="center"/>
              <w:rPr>
                <w:rFonts w:cs="Times New Roman"/>
              </w:rPr>
            </w:pPr>
            <w:r>
              <w:rPr>
                <w:rFonts w:cs="Times New Roman"/>
              </w:rPr>
              <w:t>8</w:t>
            </w:r>
            <w:r w:rsidR="009D5749">
              <w:rPr>
                <w:rFonts w:cs="Times New Roman"/>
              </w:rPr>
              <w:t>0%</w:t>
            </w:r>
          </w:p>
        </w:tc>
        <w:tc>
          <w:tcPr>
            <w:tcW w:w="1701" w:type="dxa"/>
          </w:tcPr>
          <w:p w14:paraId="2EB003DB" w14:textId="2932C913" w:rsidR="009D5749" w:rsidRPr="005A5FE5" w:rsidRDefault="006A5F0E" w:rsidP="00AA442E">
            <w:pPr>
              <w:jc w:val="center"/>
              <w:rPr>
                <w:rFonts w:cs="Times New Roman"/>
                <w:b/>
              </w:rPr>
            </w:pPr>
            <w:r>
              <w:rPr>
                <w:rFonts w:cs="Times New Roman"/>
                <w:b/>
              </w:rPr>
              <w:t>8</w:t>
            </w:r>
            <w:r w:rsidR="009D5749">
              <w:rPr>
                <w:rFonts w:cs="Times New Roman"/>
                <w:b/>
              </w:rPr>
              <w:t>0</w:t>
            </w:r>
          </w:p>
        </w:tc>
      </w:tr>
      <w:tr w:rsidR="00CE65C7" w:rsidRPr="0036632E" w14:paraId="54922951" w14:textId="77777777" w:rsidTr="00CE65C7">
        <w:trPr>
          <w:trHeight w:val="231"/>
          <w:jc w:val="center"/>
        </w:trPr>
        <w:tc>
          <w:tcPr>
            <w:tcW w:w="704" w:type="dxa"/>
            <w:vAlign w:val="center"/>
          </w:tcPr>
          <w:p w14:paraId="4BF4387F" w14:textId="1135A00E" w:rsidR="00CE65C7" w:rsidRDefault="00CE65C7" w:rsidP="009D5749">
            <w:pPr>
              <w:jc w:val="center"/>
              <w:rPr>
                <w:rFonts w:cs="Times New Roman"/>
              </w:rPr>
            </w:pPr>
            <w:r>
              <w:rPr>
                <w:rFonts w:cs="Times New Roman"/>
              </w:rPr>
              <w:t>2.</w:t>
            </w:r>
          </w:p>
        </w:tc>
        <w:tc>
          <w:tcPr>
            <w:tcW w:w="4536" w:type="dxa"/>
          </w:tcPr>
          <w:p w14:paraId="73285027" w14:textId="453F3E83" w:rsidR="00CE65C7" w:rsidRDefault="008532DC" w:rsidP="00AA442E">
            <w:pPr>
              <w:rPr>
                <w:rFonts w:cs="Times New Roman"/>
              </w:rPr>
            </w:pPr>
            <w:r>
              <w:rPr>
                <w:rFonts w:cs="Times New Roman"/>
              </w:rPr>
              <w:t>Specifično i</w:t>
            </w:r>
            <w:r w:rsidR="00CE65C7">
              <w:rPr>
                <w:rFonts w:cs="Times New Roman"/>
              </w:rPr>
              <w:t xml:space="preserve">skustvo </w:t>
            </w:r>
            <w:r w:rsidR="001039D9">
              <w:rPr>
                <w:rFonts w:cs="Times New Roman"/>
              </w:rPr>
              <w:t xml:space="preserve">ovlaštenog voditelja građenja i/ili ovlaštenog voditelja radova </w:t>
            </w:r>
            <w:r w:rsidR="00CE65C7">
              <w:rPr>
                <w:rFonts w:cs="Times New Roman"/>
              </w:rPr>
              <w:t xml:space="preserve">u </w:t>
            </w:r>
            <w:r>
              <w:rPr>
                <w:rFonts w:cs="Times New Roman"/>
              </w:rPr>
              <w:t>izvođenju</w:t>
            </w:r>
            <w:r w:rsidR="00CE65C7">
              <w:rPr>
                <w:rFonts w:cs="Times New Roman"/>
              </w:rPr>
              <w:t xml:space="preserve"> radova po FIDIC pravilima</w:t>
            </w:r>
          </w:p>
        </w:tc>
        <w:tc>
          <w:tcPr>
            <w:tcW w:w="1985" w:type="dxa"/>
          </w:tcPr>
          <w:p w14:paraId="6C97D736" w14:textId="0C20829D" w:rsidR="00CE65C7" w:rsidRDefault="007D32F7" w:rsidP="00AA442E">
            <w:pPr>
              <w:jc w:val="center"/>
              <w:rPr>
                <w:rFonts w:cs="Times New Roman"/>
              </w:rPr>
            </w:pPr>
            <w:r>
              <w:rPr>
                <w:rFonts w:cs="Times New Roman"/>
              </w:rPr>
              <w:t>10</w:t>
            </w:r>
            <w:r w:rsidR="00CE65C7">
              <w:rPr>
                <w:rFonts w:cs="Times New Roman"/>
              </w:rPr>
              <w:t>%</w:t>
            </w:r>
          </w:p>
        </w:tc>
        <w:tc>
          <w:tcPr>
            <w:tcW w:w="1701" w:type="dxa"/>
          </w:tcPr>
          <w:p w14:paraId="182813F4" w14:textId="563F6E11" w:rsidR="00CE65C7" w:rsidRDefault="007D32F7" w:rsidP="00AA442E">
            <w:pPr>
              <w:jc w:val="center"/>
              <w:rPr>
                <w:rFonts w:cs="Times New Roman"/>
                <w:b/>
              </w:rPr>
            </w:pPr>
            <w:r>
              <w:rPr>
                <w:rFonts w:cs="Times New Roman"/>
                <w:b/>
              </w:rPr>
              <w:t>10</w:t>
            </w:r>
          </w:p>
        </w:tc>
      </w:tr>
      <w:tr w:rsidR="009D5749" w:rsidRPr="0036632E" w14:paraId="17C8B235" w14:textId="77777777" w:rsidTr="00CE65C7">
        <w:trPr>
          <w:trHeight w:val="231"/>
          <w:jc w:val="center"/>
        </w:trPr>
        <w:tc>
          <w:tcPr>
            <w:tcW w:w="704" w:type="dxa"/>
          </w:tcPr>
          <w:p w14:paraId="1FC17504" w14:textId="37B5D49D" w:rsidR="009D5749" w:rsidRDefault="00CE65C7" w:rsidP="009D5749">
            <w:pPr>
              <w:jc w:val="center"/>
              <w:rPr>
                <w:rFonts w:cs="Times New Roman"/>
              </w:rPr>
            </w:pPr>
            <w:r>
              <w:rPr>
                <w:rFonts w:cs="Times New Roman"/>
              </w:rPr>
              <w:t>3</w:t>
            </w:r>
            <w:r w:rsidR="006A5F0E">
              <w:rPr>
                <w:rFonts w:cs="Times New Roman"/>
              </w:rPr>
              <w:t>.</w:t>
            </w:r>
          </w:p>
        </w:tc>
        <w:tc>
          <w:tcPr>
            <w:tcW w:w="4536" w:type="dxa"/>
          </w:tcPr>
          <w:p w14:paraId="1A41AFF6" w14:textId="379D11D2" w:rsidR="009D5749" w:rsidRPr="00D75FF1" w:rsidRDefault="009D5749" w:rsidP="00AA442E">
            <w:pPr>
              <w:rPr>
                <w:rFonts w:cs="Times New Roman"/>
              </w:rPr>
            </w:pPr>
            <w:r>
              <w:rPr>
                <w:rFonts w:cs="Times New Roman"/>
              </w:rPr>
              <w:t>Jamstveni rok</w:t>
            </w:r>
          </w:p>
        </w:tc>
        <w:tc>
          <w:tcPr>
            <w:tcW w:w="1985" w:type="dxa"/>
          </w:tcPr>
          <w:p w14:paraId="65082C45" w14:textId="219EBCC0" w:rsidR="009D5749" w:rsidRPr="0036632E" w:rsidRDefault="009D5749" w:rsidP="00AA442E">
            <w:pPr>
              <w:jc w:val="center"/>
              <w:rPr>
                <w:rFonts w:cs="Times New Roman"/>
              </w:rPr>
            </w:pPr>
            <w:r>
              <w:rPr>
                <w:rFonts w:cs="Times New Roman"/>
              </w:rPr>
              <w:t>10%</w:t>
            </w:r>
          </w:p>
        </w:tc>
        <w:tc>
          <w:tcPr>
            <w:tcW w:w="1701" w:type="dxa"/>
          </w:tcPr>
          <w:p w14:paraId="05974898" w14:textId="53E42BF0" w:rsidR="009D5749" w:rsidRPr="005A5FE5" w:rsidRDefault="009D5749" w:rsidP="00AA442E">
            <w:pPr>
              <w:jc w:val="center"/>
              <w:rPr>
                <w:rFonts w:cs="Times New Roman"/>
                <w:b/>
              </w:rPr>
            </w:pPr>
            <w:r>
              <w:rPr>
                <w:rFonts w:cs="Times New Roman"/>
                <w:b/>
              </w:rPr>
              <w:t>10</w:t>
            </w:r>
          </w:p>
        </w:tc>
      </w:tr>
      <w:tr w:rsidR="009D5749" w:rsidRPr="0036632E" w14:paraId="6BC58069" w14:textId="77777777" w:rsidTr="00CE65C7">
        <w:trPr>
          <w:trHeight w:val="242"/>
          <w:jc w:val="center"/>
        </w:trPr>
        <w:tc>
          <w:tcPr>
            <w:tcW w:w="704" w:type="dxa"/>
          </w:tcPr>
          <w:p w14:paraId="7719E38B" w14:textId="77777777" w:rsidR="009D5749" w:rsidRPr="0036632E" w:rsidRDefault="009D5749" w:rsidP="00AA442E">
            <w:pPr>
              <w:jc w:val="right"/>
              <w:rPr>
                <w:rFonts w:cs="Times New Roman"/>
                <w:b/>
              </w:rPr>
            </w:pPr>
          </w:p>
        </w:tc>
        <w:tc>
          <w:tcPr>
            <w:tcW w:w="4536" w:type="dxa"/>
          </w:tcPr>
          <w:p w14:paraId="0B41656E" w14:textId="5BB2D81E" w:rsidR="009D5749" w:rsidRPr="0036632E" w:rsidRDefault="009D5749" w:rsidP="00AA442E">
            <w:pPr>
              <w:jc w:val="right"/>
              <w:rPr>
                <w:rFonts w:cs="Times New Roman"/>
                <w:b/>
              </w:rPr>
            </w:pPr>
            <w:r w:rsidRPr="0036632E">
              <w:rPr>
                <w:rFonts w:cs="Times New Roman"/>
                <w:b/>
              </w:rPr>
              <w:t>Maksimalni broj bodova</w:t>
            </w:r>
          </w:p>
        </w:tc>
        <w:tc>
          <w:tcPr>
            <w:tcW w:w="1985" w:type="dxa"/>
          </w:tcPr>
          <w:p w14:paraId="66DCEBAD" w14:textId="77777777" w:rsidR="009D5749" w:rsidRPr="0036632E" w:rsidRDefault="009D5749" w:rsidP="00AA442E">
            <w:pPr>
              <w:jc w:val="center"/>
              <w:rPr>
                <w:rFonts w:cs="Times New Roman"/>
              </w:rPr>
            </w:pPr>
            <w:r w:rsidRPr="0036632E">
              <w:rPr>
                <w:rFonts w:cs="Times New Roman"/>
              </w:rPr>
              <w:t>100%</w:t>
            </w:r>
          </w:p>
        </w:tc>
        <w:tc>
          <w:tcPr>
            <w:tcW w:w="1701" w:type="dxa"/>
          </w:tcPr>
          <w:p w14:paraId="444A26F6" w14:textId="77777777" w:rsidR="009D5749" w:rsidRPr="005A5FE5" w:rsidRDefault="009D5749" w:rsidP="00AA442E">
            <w:pPr>
              <w:jc w:val="center"/>
              <w:rPr>
                <w:rFonts w:cs="Times New Roman"/>
                <w:b/>
              </w:rPr>
            </w:pPr>
            <w:r w:rsidRPr="005A5FE5">
              <w:rPr>
                <w:rFonts w:cs="Times New Roman"/>
                <w:b/>
              </w:rPr>
              <w:t>100</w:t>
            </w:r>
          </w:p>
        </w:tc>
      </w:tr>
    </w:tbl>
    <w:p w14:paraId="12DC1C35" w14:textId="3B892CFA" w:rsidR="00E71AEF" w:rsidRPr="00276BCF" w:rsidRDefault="00D80341" w:rsidP="00CE65C7">
      <w:pPr>
        <w:pStyle w:val="Naslov20"/>
        <w:spacing w:before="120" w:after="120"/>
        <w:jc w:val="both"/>
        <w:rPr>
          <w:rFonts w:ascii="Times New Roman" w:eastAsia="Lucida Sans Unicode" w:hAnsi="Times New Roman"/>
          <w:i w:val="0"/>
          <w:sz w:val="24"/>
          <w:szCs w:val="24"/>
        </w:rPr>
      </w:pPr>
      <w:bookmarkStart w:id="51" w:name="_Toc470864464"/>
      <w:bookmarkStart w:id="52" w:name="_Toc487462769"/>
      <w:bookmarkStart w:id="53" w:name="_Toc498599648"/>
      <w:r>
        <w:rPr>
          <w:rFonts w:ascii="Times New Roman" w:eastAsia="Lucida Sans Unicode" w:hAnsi="Times New Roman"/>
          <w:i w:val="0"/>
          <w:sz w:val="24"/>
          <w:szCs w:val="24"/>
        </w:rPr>
        <w:lastRenderedPageBreak/>
        <w:t>17</w:t>
      </w:r>
      <w:r w:rsidR="00E71AEF" w:rsidRPr="00276BCF">
        <w:rPr>
          <w:rFonts w:ascii="Times New Roman" w:eastAsia="Lucida Sans Unicode" w:hAnsi="Times New Roman"/>
          <w:i w:val="0"/>
          <w:sz w:val="24"/>
          <w:szCs w:val="24"/>
        </w:rPr>
        <w:t>.1. Opis kriterija i način utvrđivanja bodovne vrijednosti</w:t>
      </w:r>
      <w:bookmarkEnd w:id="51"/>
      <w:bookmarkEnd w:id="52"/>
      <w:bookmarkEnd w:id="53"/>
    </w:p>
    <w:p w14:paraId="47D2F324" w14:textId="77777777" w:rsidR="008C7F77" w:rsidRDefault="008C7F77" w:rsidP="00CE65C7">
      <w:pPr>
        <w:spacing w:before="120" w:after="120"/>
        <w:jc w:val="both"/>
        <w:rPr>
          <w:rFonts w:cs="Times New Roman"/>
        </w:rPr>
      </w:pPr>
      <w:r w:rsidRPr="008C7F77">
        <w:rPr>
          <w:rFonts w:cs="Times New Roman"/>
        </w:rPr>
        <w:t xml:space="preserve">Najpovoljnija </w:t>
      </w:r>
      <w:r>
        <w:rPr>
          <w:rFonts w:cs="Times New Roman"/>
        </w:rPr>
        <w:t>ponuda je ponuda s ukupno najveć</w:t>
      </w:r>
      <w:r w:rsidRPr="008C7F77">
        <w:rPr>
          <w:rFonts w:cs="Times New Roman"/>
        </w:rPr>
        <w:t xml:space="preserve">om ocjenom, dobivenom iz zbroja svih kriterija. </w:t>
      </w:r>
    </w:p>
    <w:p w14:paraId="4F5923FA" w14:textId="4F6DDCD4" w:rsidR="008C7F77" w:rsidRDefault="008C7F77" w:rsidP="00CE65C7">
      <w:pPr>
        <w:spacing w:before="120" w:after="120"/>
        <w:jc w:val="center"/>
        <w:rPr>
          <w:rFonts w:cs="Times New Roman"/>
        </w:rPr>
      </w:pPr>
      <w:r>
        <w:rPr>
          <w:rFonts w:cs="Times New Roman"/>
        </w:rPr>
        <w:t>P</w:t>
      </w:r>
      <w:r w:rsidRPr="008C7F77">
        <w:rPr>
          <w:rFonts w:cs="Times New Roman"/>
        </w:rPr>
        <w:t xml:space="preserve">= </w:t>
      </w:r>
      <w:r>
        <w:rPr>
          <w:rFonts w:cs="Times New Roman"/>
        </w:rPr>
        <w:t>CP+</w:t>
      </w:r>
      <w:r w:rsidR="006A5F0E">
        <w:rPr>
          <w:rFonts w:cs="Times New Roman"/>
        </w:rPr>
        <w:t>I</w:t>
      </w:r>
      <w:r w:rsidR="00CE65C7" w:rsidRPr="00CE65C7">
        <w:rPr>
          <w:rFonts w:cs="Times New Roman"/>
          <w:sz w:val="14"/>
        </w:rPr>
        <w:t>FIDIC</w:t>
      </w:r>
      <w:r w:rsidR="006A5F0E">
        <w:rPr>
          <w:rFonts w:cs="Times New Roman"/>
        </w:rPr>
        <w:t>+</w:t>
      </w:r>
      <w:r w:rsidR="00CE65C7">
        <w:rPr>
          <w:rFonts w:cs="Times New Roman"/>
        </w:rPr>
        <w:t>I</w:t>
      </w:r>
      <w:r w:rsidR="00CE65C7" w:rsidRPr="00CE65C7">
        <w:rPr>
          <w:rFonts w:cs="Times New Roman"/>
          <w:sz w:val="14"/>
        </w:rPr>
        <w:t>EU</w:t>
      </w:r>
      <w:r w:rsidR="00CE65C7">
        <w:rPr>
          <w:rFonts w:cs="Times New Roman"/>
        </w:rPr>
        <w:t>+</w:t>
      </w:r>
      <w:r>
        <w:rPr>
          <w:rFonts w:cs="Times New Roman"/>
        </w:rPr>
        <w:t>J</w:t>
      </w:r>
    </w:p>
    <w:p w14:paraId="34BAF067" w14:textId="77777777" w:rsidR="00E71AEF" w:rsidRPr="0036632E" w:rsidRDefault="00E71AEF" w:rsidP="00E71AEF">
      <w:pPr>
        <w:rPr>
          <w:rFonts w:cs="Times New Roman"/>
        </w:rPr>
      </w:pPr>
      <w:r w:rsidRPr="0036632E">
        <w:rPr>
          <w:rFonts w:cs="Times New Roman"/>
        </w:rPr>
        <w:t xml:space="preserve">Bodovi se zaokružuju na dvije decimale. </w:t>
      </w:r>
    </w:p>
    <w:p w14:paraId="1D191978" w14:textId="63FACF38" w:rsidR="00E71AEF" w:rsidRPr="005E7FBB" w:rsidRDefault="00D80341" w:rsidP="00D05620">
      <w:pPr>
        <w:pStyle w:val="Naslov20"/>
        <w:ind w:right="-1"/>
        <w:rPr>
          <w:rFonts w:ascii="Times New Roman" w:hAnsi="Times New Roman"/>
          <w:i w:val="0"/>
          <w:color w:val="auto"/>
        </w:rPr>
      </w:pPr>
      <w:bookmarkStart w:id="54" w:name="_Toc498599649"/>
      <w:r w:rsidRPr="00D05620">
        <w:rPr>
          <w:rFonts w:ascii="Times New Roman" w:hAnsi="Times New Roman"/>
          <w:sz w:val="24"/>
        </w:rPr>
        <w:t>17</w:t>
      </w:r>
      <w:r w:rsidR="004E5045">
        <w:rPr>
          <w:rFonts w:ascii="Times New Roman" w:hAnsi="Times New Roman"/>
          <w:sz w:val="24"/>
        </w:rPr>
        <w:t>.1.1.</w:t>
      </w:r>
      <w:r w:rsidR="00E71AEF" w:rsidRPr="00D05620">
        <w:rPr>
          <w:rFonts w:ascii="Times New Roman" w:hAnsi="Times New Roman"/>
          <w:sz w:val="24"/>
        </w:rPr>
        <w:t xml:space="preserve"> Cijena ponude</w:t>
      </w:r>
      <w:bookmarkEnd w:id="54"/>
    </w:p>
    <w:p w14:paraId="66F2BF46" w14:textId="77777777" w:rsidR="00E71AEF" w:rsidRPr="0036632E" w:rsidRDefault="00E71AEF" w:rsidP="00E71AEF">
      <w:pPr>
        <w:rPr>
          <w:rFonts w:cs="Times New Roman"/>
        </w:rPr>
      </w:pPr>
    </w:p>
    <w:p w14:paraId="09A0D77F" w14:textId="115B3542" w:rsidR="00E71AEF" w:rsidRPr="0036632E" w:rsidRDefault="000E31E5" w:rsidP="007A040A">
      <w:pPr>
        <w:ind w:right="-1"/>
        <w:jc w:val="both"/>
        <w:rPr>
          <w:rFonts w:cs="Times New Roman"/>
        </w:rPr>
      </w:pPr>
      <w:r w:rsidRPr="0036632E">
        <w:rPr>
          <w:rFonts w:cs="Times New Roman"/>
        </w:rPr>
        <w:t xml:space="preserve">Naručitelj </w:t>
      </w:r>
      <w:r w:rsidR="00E71AEF" w:rsidRPr="0036632E">
        <w:rPr>
          <w:rFonts w:cs="Times New Roman"/>
        </w:rPr>
        <w:t xml:space="preserve">kao jedan od kriterija određuje cijenu ponude. </w:t>
      </w:r>
    </w:p>
    <w:p w14:paraId="7A77C84C" w14:textId="77777777" w:rsidR="00E71AEF" w:rsidRPr="0036632E" w:rsidRDefault="00E71AEF" w:rsidP="007A040A">
      <w:pPr>
        <w:ind w:right="-1"/>
        <w:jc w:val="both"/>
        <w:rPr>
          <w:rFonts w:cs="Times New Roman"/>
        </w:rPr>
      </w:pPr>
    </w:p>
    <w:p w14:paraId="604C0F68" w14:textId="2A2DA8AC" w:rsidR="00E71AEF" w:rsidRDefault="00E71AEF" w:rsidP="008C7F77">
      <w:pPr>
        <w:spacing w:before="120" w:after="120"/>
        <w:jc w:val="both"/>
        <w:rPr>
          <w:rFonts w:cs="Times New Roman"/>
        </w:rPr>
      </w:pPr>
      <w:r w:rsidRPr="00D75FF1">
        <w:rPr>
          <w:rFonts w:cs="Times New Roman"/>
        </w:rPr>
        <w:t xml:space="preserve">Maksimalni broj bodova koji ponuditelj može dobiti prema ovom kriteriju je </w:t>
      </w:r>
      <w:r w:rsidR="00CE65C7">
        <w:rPr>
          <w:rFonts w:cs="Times New Roman"/>
        </w:rPr>
        <w:t>8</w:t>
      </w:r>
      <w:r w:rsidR="00C61327">
        <w:rPr>
          <w:rFonts w:cs="Times New Roman"/>
        </w:rPr>
        <w:t>0</w:t>
      </w:r>
      <w:r w:rsidRPr="00D75FF1">
        <w:rPr>
          <w:rFonts w:cs="Times New Roman"/>
        </w:rPr>
        <w:t xml:space="preserve"> (slovima: </w:t>
      </w:r>
      <w:r w:rsidR="00CE65C7">
        <w:rPr>
          <w:rFonts w:cs="Times New Roman"/>
        </w:rPr>
        <w:t>osamdeset</w:t>
      </w:r>
      <w:r w:rsidRPr="00D75FF1">
        <w:rPr>
          <w:rFonts w:cs="Times New Roman"/>
        </w:rPr>
        <w:t>).</w:t>
      </w:r>
      <w:r w:rsidRPr="0036632E">
        <w:rPr>
          <w:rFonts w:cs="Times New Roman"/>
        </w:rPr>
        <w:t xml:space="preserve"> </w:t>
      </w:r>
    </w:p>
    <w:p w14:paraId="6D23794E" w14:textId="5ED948CA" w:rsidR="008C7F77" w:rsidRPr="0036632E" w:rsidRDefault="008C7F77" w:rsidP="008C7F77">
      <w:pPr>
        <w:spacing w:before="120" w:after="120"/>
        <w:jc w:val="both"/>
        <w:rPr>
          <w:rFonts w:cs="Times New Roman"/>
        </w:rPr>
      </w:pPr>
      <w:r w:rsidRPr="008C7F77">
        <w:rPr>
          <w:rFonts w:cs="Times New Roman"/>
          <w:b/>
        </w:rPr>
        <w:t>Vrijednosni kriterij</w:t>
      </w:r>
      <w:r w:rsidRPr="008C7F77">
        <w:rPr>
          <w:rFonts w:cs="Times New Roman"/>
        </w:rPr>
        <w:t xml:space="preserve">: najniža cijena ponude bez PDV-a ostvarit </w:t>
      </w:r>
      <w:r w:rsidR="00CE65C7">
        <w:rPr>
          <w:rFonts w:cs="Times New Roman"/>
        </w:rPr>
        <w:t>ć</w:t>
      </w:r>
      <w:r w:rsidRPr="008C7F77">
        <w:rPr>
          <w:rFonts w:cs="Times New Roman"/>
        </w:rPr>
        <w:t>e maksimalan broj bodova.</w:t>
      </w:r>
    </w:p>
    <w:p w14:paraId="60F7F61A" w14:textId="75AED5F0" w:rsidR="00E71AEF" w:rsidRDefault="00E71AEF" w:rsidP="008C7F77">
      <w:pPr>
        <w:spacing w:before="120" w:after="120"/>
        <w:rPr>
          <w:rFonts w:cs="Times New Roman"/>
        </w:rPr>
      </w:pPr>
      <w:r w:rsidRPr="0036632E">
        <w:rPr>
          <w:rFonts w:cs="Times New Roman"/>
        </w:rPr>
        <w:t xml:space="preserve">Bodovna vrijednost prema ovom kriteriju izračunava se prema sljedećoj formuli: </w:t>
      </w:r>
    </w:p>
    <w:p w14:paraId="4F523BC4" w14:textId="77777777" w:rsidR="005A5FE5" w:rsidRPr="0036632E" w:rsidRDefault="005A5FE5" w:rsidP="007A040A">
      <w:pPr>
        <w:ind w:right="-1"/>
        <w:rPr>
          <w:rFonts w:cs="Times New Roman"/>
          <w:sz w:val="28"/>
          <w:szCs w:val="28"/>
        </w:rPr>
      </w:pPr>
    </w:p>
    <w:p w14:paraId="23A91DD0" w14:textId="3FB821D8" w:rsidR="00E71AEF" w:rsidRPr="0036632E" w:rsidRDefault="008C7F77" w:rsidP="007A040A">
      <w:pPr>
        <w:ind w:right="-1"/>
        <w:jc w:val="center"/>
        <w:rPr>
          <w:rFonts w:cs="Times New Roman"/>
          <w:sz w:val="28"/>
          <w:szCs w:val="28"/>
        </w:rPr>
      </w:pPr>
      <w:r>
        <w:rPr>
          <w:rFonts w:cs="Times New Roman"/>
          <w:sz w:val="28"/>
          <w:szCs w:val="28"/>
        </w:rPr>
        <w:t xml:space="preserve">    </w:t>
      </w:r>
      <w:proofErr w:type="spellStart"/>
      <w:r>
        <w:rPr>
          <w:rFonts w:cs="Times New Roman"/>
          <w:sz w:val="28"/>
          <w:szCs w:val="28"/>
        </w:rPr>
        <w:t>C</w:t>
      </w:r>
      <w:r w:rsidR="00E71AEF" w:rsidRPr="0036632E">
        <w:rPr>
          <w:rFonts w:cs="Times New Roman"/>
          <w:sz w:val="28"/>
          <w:szCs w:val="28"/>
        </w:rPr>
        <w:t>P</w:t>
      </w:r>
      <w:r w:rsidR="00E71AEF" w:rsidRPr="0036632E">
        <w:rPr>
          <w:rFonts w:cs="Times New Roman"/>
          <w:sz w:val="28"/>
          <w:szCs w:val="28"/>
          <w:vertAlign w:val="subscript"/>
        </w:rPr>
        <w:t>min</w:t>
      </w:r>
      <w:proofErr w:type="spellEnd"/>
    </w:p>
    <w:p w14:paraId="29E96A4A" w14:textId="5697512F" w:rsidR="00E71AEF" w:rsidRPr="0036632E" w:rsidRDefault="00E71AEF" w:rsidP="007A040A">
      <w:pPr>
        <w:ind w:right="-1"/>
        <w:jc w:val="center"/>
        <w:rPr>
          <w:rFonts w:cs="Times New Roman"/>
          <w:sz w:val="28"/>
          <w:szCs w:val="28"/>
        </w:rPr>
      </w:pPr>
      <w:r>
        <w:rPr>
          <w:rFonts w:cs="Times New Roman"/>
          <w:noProof/>
          <w:sz w:val="28"/>
          <w:szCs w:val="28"/>
        </w:rPr>
        <mc:AlternateContent>
          <mc:Choice Requires="wps">
            <w:drawing>
              <wp:anchor distT="4294967295" distB="4294967295" distL="114300" distR="114300" simplePos="0" relativeHeight="251658752" behindDoc="0" locked="0" layoutInCell="1" allowOverlap="1" wp14:anchorId="53839F30" wp14:editId="7B7EC67B">
                <wp:simplePos x="0" y="0"/>
                <wp:positionH relativeFrom="column">
                  <wp:posOffset>2921635</wp:posOffset>
                </wp:positionH>
                <wp:positionV relativeFrom="paragraph">
                  <wp:posOffset>133349</wp:posOffset>
                </wp:positionV>
                <wp:extent cx="33401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340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FC00C7" id="Straight Connector 2" o:spid="_x0000_s1026" style="position:absolute;flip:x 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0.05pt,10.5pt" to="25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" strokecolor="#4472c4 [3204]" strokeweight=".5pt">
                <v:stroke joinstyle="miter"/>
                <o:lock v:ext="edit" shapetype="f"/>
              </v:line>
            </w:pict>
          </mc:Fallback>
        </mc:AlternateContent>
      </w:r>
      <w:r w:rsidR="008C7F77">
        <w:rPr>
          <w:rFonts w:cs="Times New Roman"/>
          <w:sz w:val="28"/>
          <w:szCs w:val="28"/>
        </w:rPr>
        <w:t>C</w:t>
      </w:r>
      <w:r w:rsidRPr="0036632E">
        <w:rPr>
          <w:rFonts w:cs="Times New Roman"/>
          <w:sz w:val="28"/>
          <w:szCs w:val="28"/>
        </w:rPr>
        <w:t xml:space="preserve">P =          </w:t>
      </w:r>
      <w:r w:rsidR="008C7F77">
        <w:rPr>
          <w:rFonts w:cs="Times New Roman"/>
          <w:sz w:val="28"/>
          <w:szCs w:val="28"/>
        </w:rPr>
        <w:t xml:space="preserve">  </w:t>
      </w:r>
      <w:r w:rsidRPr="0036632E">
        <w:rPr>
          <w:rFonts w:cs="Times New Roman"/>
          <w:sz w:val="28"/>
          <w:szCs w:val="28"/>
        </w:rPr>
        <w:t xml:space="preserve">x </w:t>
      </w:r>
      <w:r w:rsidR="000409CC">
        <w:rPr>
          <w:rFonts w:cs="Times New Roman"/>
          <w:sz w:val="28"/>
          <w:szCs w:val="28"/>
        </w:rPr>
        <w:t>8</w:t>
      </w:r>
      <w:r w:rsidRPr="00D75FF1">
        <w:rPr>
          <w:rFonts w:cs="Times New Roman"/>
          <w:sz w:val="28"/>
          <w:szCs w:val="28"/>
        </w:rPr>
        <w:t>0</w:t>
      </w:r>
    </w:p>
    <w:p w14:paraId="7A9F556C" w14:textId="2761188C" w:rsidR="00E71AEF" w:rsidRPr="0036632E" w:rsidRDefault="008C7F77" w:rsidP="007A040A">
      <w:pPr>
        <w:ind w:right="-1"/>
        <w:jc w:val="center"/>
        <w:rPr>
          <w:rFonts w:cs="Times New Roman"/>
        </w:rPr>
      </w:pPr>
      <w:r>
        <w:rPr>
          <w:rFonts w:cs="Times New Roman"/>
          <w:sz w:val="28"/>
          <w:szCs w:val="28"/>
        </w:rPr>
        <w:t xml:space="preserve">    </w:t>
      </w:r>
      <w:proofErr w:type="spellStart"/>
      <w:r>
        <w:rPr>
          <w:rFonts w:cs="Times New Roman"/>
          <w:sz w:val="28"/>
          <w:szCs w:val="28"/>
        </w:rPr>
        <w:t>C</w:t>
      </w:r>
      <w:r w:rsidR="00E71AEF" w:rsidRPr="0036632E">
        <w:rPr>
          <w:rFonts w:cs="Times New Roman"/>
          <w:sz w:val="28"/>
          <w:szCs w:val="28"/>
        </w:rPr>
        <w:t>P</w:t>
      </w:r>
      <w:r w:rsidR="00E71AEF" w:rsidRPr="0036632E">
        <w:rPr>
          <w:rFonts w:cs="Times New Roman"/>
          <w:sz w:val="28"/>
          <w:szCs w:val="28"/>
          <w:vertAlign w:val="subscript"/>
        </w:rPr>
        <w:t>pon</w:t>
      </w:r>
      <w:proofErr w:type="spellEnd"/>
    </w:p>
    <w:p w14:paraId="4FF37D8E" w14:textId="77777777" w:rsidR="008C7F77" w:rsidRDefault="008C7F77" w:rsidP="007A040A">
      <w:pPr>
        <w:ind w:right="-1"/>
        <w:rPr>
          <w:rFonts w:cs="Times New Roman"/>
        </w:rPr>
      </w:pPr>
    </w:p>
    <w:p w14:paraId="4D9D0772" w14:textId="2E355B12" w:rsidR="00E71AEF" w:rsidRPr="0036632E" w:rsidRDefault="008C7F77" w:rsidP="007A040A">
      <w:pPr>
        <w:ind w:right="-1"/>
        <w:rPr>
          <w:rFonts w:cs="Times New Roman"/>
        </w:rPr>
      </w:pPr>
      <w:r>
        <w:rPr>
          <w:rFonts w:cs="Times New Roman"/>
        </w:rPr>
        <w:t>C</w:t>
      </w:r>
      <w:r w:rsidR="00E71AEF" w:rsidRPr="0036632E">
        <w:rPr>
          <w:rFonts w:cs="Times New Roman"/>
        </w:rPr>
        <w:t>P=broj bodova koji je dobila ponuda za cijenu</w:t>
      </w:r>
    </w:p>
    <w:p w14:paraId="1C3379F5" w14:textId="1D4D676F" w:rsidR="00E71AEF" w:rsidRPr="0036632E" w:rsidRDefault="008C7F77" w:rsidP="007A040A">
      <w:pPr>
        <w:ind w:right="-1"/>
        <w:rPr>
          <w:rFonts w:cs="Times New Roman"/>
        </w:rPr>
      </w:pPr>
      <w:proofErr w:type="spellStart"/>
      <w:r>
        <w:rPr>
          <w:rFonts w:cs="Times New Roman"/>
        </w:rPr>
        <w:t>C</w:t>
      </w:r>
      <w:r w:rsidR="00E71AEF" w:rsidRPr="0036632E">
        <w:rPr>
          <w:rFonts w:cs="Times New Roman"/>
        </w:rPr>
        <w:t>P</w:t>
      </w:r>
      <w:r w:rsidR="00E71AEF" w:rsidRPr="0036632E">
        <w:rPr>
          <w:rFonts w:cs="Times New Roman"/>
          <w:vertAlign w:val="subscript"/>
        </w:rPr>
        <w:t>min</w:t>
      </w:r>
      <w:proofErr w:type="spellEnd"/>
      <w:r w:rsidR="00E71AEF" w:rsidRPr="0036632E">
        <w:rPr>
          <w:rFonts w:cs="Times New Roman"/>
        </w:rPr>
        <w:t>=najniža cijena ponuđena u postupku nabave</w:t>
      </w:r>
    </w:p>
    <w:p w14:paraId="7DDA61CD" w14:textId="3D85D4A8" w:rsidR="00E71AEF" w:rsidRPr="0036632E" w:rsidRDefault="008C7F77" w:rsidP="007A040A">
      <w:pPr>
        <w:ind w:right="-1"/>
        <w:rPr>
          <w:rFonts w:cs="Times New Roman"/>
        </w:rPr>
      </w:pPr>
      <w:proofErr w:type="spellStart"/>
      <w:r>
        <w:rPr>
          <w:rFonts w:cs="Times New Roman"/>
        </w:rPr>
        <w:t>C</w:t>
      </w:r>
      <w:r w:rsidR="00E71AEF" w:rsidRPr="0036632E">
        <w:rPr>
          <w:rFonts w:cs="Times New Roman"/>
        </w:rPr>
        <w:t>P</w:t>
      </w:r>
      <w:r w:rsidR="00E71AEF" w:rsidRPr="0036632E">
        <w:rPr>
          <w:rFonts w:cs="Times New Roman"/>
          <w:vertAlign w:val="subscript"/>
        </w:rPr>
        <w:t>pon</w:t>
      </w:r>
      <w:proofErr w:type="spellEnd"/>
      <w:r w:rsidR="00E71AEF" w:rsidRPr="0036632E">
        <w:rPr>
          <w:rFonts w:cs="Times New Roman"/>
        </w:rPr>
        <w:t>=ponuđena cijena ponude koja se ocjenjuje</w:t>
      </w:r>
    </w:p>
    <w:p w14:paraId="3DE6DF59" w14:textId="071F9838" w:rsidR="00E71AEF" w:rsidRDefault="000409CC" w:rsidP="007A040A">
      <w:pPr>
        <w:ind w:right="-1"/>
        <w:rPr>
          <w:rFonts w:cs="Times New Roman"/>
        </w:rPr>
      </w:pPr>
      <w:r>
        <w:rPr>
          <w:rFonts w:cs="Times New Roman"/>
        </w:rPr>
        <w:t>8</w:t>
      </w:r>
      <w:r w:rsidR="00E71AEF" w:rsidRPr="00D75FF1">
        <w:rPr>
          <w:rFonts w:cs="Times New Roman"/>
        </w:rPr>
        <w:t>0</w:t>
      </w:r>
      <w:r w:rsidR="005E7FBB">
        <w:rPr>
          <w:rFonts w:cs="Times New Roman"/>
        </w:rPr>
        <w:t xml:space="preserve"> </w:t>
      </w:r>
      <w:r w:rsidR="00E71AEF" w:rsidRPr="00D75FF1">
        <w:rPr>
          <w:rFonts w:cs="Times New Roman"/>
        </w:rPr>
        <w:t>=</w:t>
      </w:r>
      <w:r w:rsidR="005E7FBB">
        <w:rPr>
          <w:rFonts w:cs="Times New Roman"/>
        </w:rPr>
        <w:t xml:space="preserve"> </w:t>
      </w:r>
      <w:r w:rsidR="00E71AEF" w:rsidRPr="00D75FF1">
        <w:rPr>
          <w:rFonts w:cs="Times New Roman"/>
        </w:rPr>
        <w:t>maksimalan broj bodova za kriterij cijene</w:t>
      </w:r>
    </w:p>
    <w:p w14:paraId="093AC976" w14:textId="225D5C96" w:rsidR="00CE65C7" w:rsidRPr="009D685A" w:rsidRDefault="00CE65C7" w:rsidP="00CE65C7">
      <w:pPr>
        <w:pStyle w:val="Naslov20"/>
        <w:ind w:right="-1"/>
        <w:rPr>
          <w:rFonts w:ascii="Times New Roman" w:hAnsi="Times New Roman"/>
          <w:sz w:val="24"/>
        </w:rPr>
      </w:pPr>
      <w:bookmarkStart w:id="55" w:name="_Toc498599650"/>
      <w:r>
        <w:rPr>
          <w:rFonts w:ascii="Times New Roman" w:hAnsi="Times New Roman"/>
          <w:sz w:val="24"/>
        </w:rPr>
        <w:t>17</w:t>
      </w:r>
      <w:r w:rsidRPr="009D685A">
        <w:rPr>
          <w:rFonts w:ascii="Times New Roman" w:hAnsi="Times New Roman"/>
          <w:sz w:val="24"/>
        </w:rPr>
        <w:t xml:space="preserve">.1.2. </w:t>
      </w:r>
      <w:r>
        <w:rPr>
          <w:rFonts w:ascii="Times New Roman" w:hAnsi="Times New Roman"/>
          <w:sz w:val="24"/>
        </w:rPr>
        <w:t>Specifično iskustvo ovlaštenog voditelja građenja i/ili ovlaštenog voditelja radova</w:t>
      </w:r>
      <w:bookmarkEnd w:id="55"/>
    </w:p>
    <w:p w14:paraId="3E71DB3D" w14:textId="74E16782" w:rsidR="00CE65C7" w:rsidRPr="0036632E" w:rsidRDefault="00CE65C7" w:rsidP="00CE65C7">
      <w:pPr>
        <w:spacing w:before="120" w:after="120"/>
        <w:jc w:val="both"/>
        <w:rPr>
          <w:rFonts w:cs="Times New Roman"/>
        </w:rPr>
      </w:pPr>
      <w:r>
        <w:rPr>
          <w:rFonts w:cs="Times New Roman"/>
        </w:rPr>
        <w:t>Naručitelj</w:t>
      </w:r>
      <w:r w:rsidRPr="0036632E">
        <w:rPr>
          <w:rFonts w:cs="Times New Roman"/>
        </w:rPr>
        <w:t xml:space="preserve"> kao drugi kriterij određuje </w:t>
      </w:r>
      <w:r>
        <w:rPr>
          <w:rFonts w:cs="Times New Roman"/>
        </w:rPr>
        <w:t xml:space="preserve">kvalitetu ponude koja se promatra kroz </w:t>
      </w:r>
      <w:r w:rsidRPr="0036632E">
        <w:rPr>
          <w:rFonts w:cs="Times New Roman"/>
        </w:rPr>
        <w:t xml:space="preserve">specifično iskustvo </w:t>
      </w:r>
      <w:r>
        <w:rPr>
          <w:rFonts w:cs="Times New Roman"/>
        </w:rPr>
        <w:t>ovlaštenog voditelja građenja i/ili ovlaštenog voditelja radova iz točke 5.3.2.1. ove Dokumentacije o nabavi,</w:t>
      </w:r>
      <w:r w:rsidRPr="0036632E">
        <w:rPr>
          <w:rFonts w:cs="Times New Roman"/>
        </w:rPr>
        <w:t xml:space="preserve"> kako bi se osigurala uspješna i pravovremena provedba ugovora o </w:t>
      </w:r>
      <w:r>
        <w:rPr>
          <w:rFonts w:cs="Times New Roman"/>
        </w:rPr>
        <w:t>izvođenju radova</w:t>
      </w:r>
      <w:r w:rsidRPr="0036632E">
        <w:rPr>
          <w:rFonts w:cs="Times New Roman"/>
        </w:rPr>
        <w:t xml:space="preserve"> </w:t>
      </w:r>
      <w:r w:rsidR="002C7F26">
        <w:rPr>
          <w:rFonts w:cs="Times New Roman"/>
        </w:rPr>
        <w:t>koji</w:t>
      </w:r>
      <w:r w:rsidR="002C7F26" w:rsidRPr="0036632E">
        <w:rPr>
          <w:rFonts w:cs="Times New Roman"/>
        </w:rPr>
        <w:t xml:space="preserve"> </w:t>
      </w:r>
      <w:r w:rsidRPr="0036632E">
        <w:rPr>
          <w:rFonts w:cs="Times New Roman"/>
        </w:rPr>
        <w:t xml:space="preserve">su predmet ove nabave. S obzirom na ozbiljnost i složenost projekta </w:t>
      </w:r>
      <w:r>
        <w:rPr>
          <w:rFonts w:cs="Times New Roman"/>
        </w:rPr>
        <w:t>temeljem kojeg</w:t>
      </w:r>
      <w:r w:rsidRPr="0036632E">
        <w:rPr>
          <w:rFonts w:cs="Times New Roman"/>
        </w:rPr>
        <w:t xml:space="preserve"> će </w:t>
      </w:r>
      <w:r>
        <w:rPr>
          <w:rFonts w:cs="Times New Roman"/>
        </w:rPr>
        <w:t>Naručitelj</w:t>
      </w:r>
      <w:r w:rsidRPr="0036632E">
        <w:rPr>
          <w:rFonts w:cs="Times New Roman"/>
        </w:rPr>
        <w:t xml:space="preserve"> </w:t>
      </w:r>
      <w:r>
        <w:rPr>
          <w:rFonts w:cs="Times New Roman"/>
        </w:rPr>
        <w:t>izvoditi radove</w:t>
      </w:r>
      <w:r w:rsidRPr="0036632E">
        <w:rPr>
          <w:rFonts w:cs="Times New Roman"/>
        </w:rPr>
        <w:t xml:space="preserve"> koj</w:t>
      </w:r>
      <w:r>
        <w:rPr>
          <w:rFonts w:cs="Times New Roman"/>
        </w:rPr>
        <w:t>i</w:t>
      </w:r>
      <w:r w:rsidRPr="0036632E">
        <w:rPr>
          <w:rFonts w:cs="Times New Roman"/>
        </w:rPr>
        <w:t xml:space="preserve"> su predmet ovog postupka javne nabave, kao i predviđeno trajanje provedbe projekta, </w:t>
      </w:r>
      <w:r>
        <w:rPr>
          <w:rFonts w:cs="Times New Roman"/>
        </w:rPr>
        <w:t>Naručitelj</w:t>
      </w:r>
      <w:r w:rsidRPr="0036632E">
        <w:rPr>
          <w:rFonts w:cs="Times New Roman"/>
        </w:rPr>
        <w:t xml:space="preserve"> je stava kako je za uspješnu i pravovremenu provedbu projekta nužno da u </w:t>
      </w:r>
      <w:r>
        <w:rPr>
          <w:rFonts w:cs="Times New Roman"/>
        </w:rPr>
        <w:t>izvođenju radova</w:t>
      </w:r>
      <w:r w:rsidRPr="0036632E">
        <w:rPr>
          <w:rFonts w:cs="Times New Roman"/>
        </w:rPr>
        <w:t xml:space="preserve"> koj</w:t>
      </w:r>
      <w:r>
        <w:rPr>
          <w:rFonts w:cs="Times New Roman"/>
        </w:rPr>
        <w:t>i</w:t>
      </w:r>
      <w:r w:rsidRPr="0036632E">
        <w:rPr>
          <w:rFonts w:cs="Times New Roman"/>
        </w:rPr>
        <w:t xml:space="preserve"> su predmet ove nabave sudjeluje gospodarski subjekt, odnosno, stručnjaci sa značajnim dodatnim iskustvom, i to upravo kako je navedeno/traženo u ovoj Dokumentaciji </w:t>
      </w:r>
      <w:r>
        <w:rPr>
          <w:rFonts w:cs="Times New Roman"/>
        </w:rPr>
        <w:t>o nabavi</w:t>
      </w:r>
      <w:r w:rsidRPr="0036632E">
        <w:rPr>
          <w:rFonts w:cs="Times New Roman"/>
        </w:rPr>
        <w:t>.</w:t>
      </w:r>
    </w:p>
    <w:p w14:paraId="32059CD6" w14:textId="08C92A8B" w:rsidR="00CE65C7" w:rsidRPr="0036632E" w:rsidRDefault="00CE65C7" w:rsidP="00CE65C7">
      <w:pPr>
        <w:spacing w:before="120" w:after="120"/>
        <w:jc w:val="both"/>
        <w:rPr>
          <w:rFonts w:cs="Times New Roman"/>
        </w:rPr>
      </w:pPr>
      <w:r w:rsidRPr="0036632E">
        <w:rPr>
          <w:rFonts w:cs="Times New Roman"/>
        </w:rPr>
        <w:t>Za dokazivanje dodatnog iskustva stručnjaka koje je predmet bodovanja, gospodarski subjekt prilaže životopis</w:t>
      </w:r>
      <w:r w:rsidR="00A51280">
        <w:rPr>
          <w:rFonts w:cs="Times New Roman"/>
        </w:rPr>
        <w:t>, vlastoručno potpisan od strane stručnjaka</w:t>
      </w:r>
      <w:r w:rsidRPr="0036632E">
        <w:rPr>
          <w:rFonts w:cs="Times New Roman"/>
        </w:rPr>
        <w:t xml:space="preserve">. </w:t>
      </w:r>
    </w:p>
    <w:p w14:paraId="7101824B" w14:textId="11759BD4" w:rsidR="00CE65C7" w:rsidRPr="0036632E" w:rsidRDefault="00CE65C7" w:rsidP="00CE65C7">
      <w:pPr>
        <w:jc w:val="both"/>
        <w:rPr>
          <w:rFonts w:cs="Times New Roman"/>
        </w:rPr>
      </w:pPr>
      <w:r w:rsidRPr="0036632E">
        <w:rPr>
          <w:rFonts w:cs="Times New Roman"/>
        </w:rPr>
        <w:t>Maksimalni broj bodova koj</w:t>
      </w:r>
      <w:r>
        <w:rPr>
          <w:rFonts w:cs="Times New Roman"/>
        </w:rPr>
        <w:t xml:space="preserve">e </w:t>
      </w:r>
      <w:r w:rsidRPr="0036632E">
        <w:rPr>
          <w:rFonts w:cs="Times New Roman"/>
        </w:rPr>
        <w:t xml:space="preserve">gospodarski subjekt može dobiti po ovom </w:t>
      </w:r>
      <w:r w:rsidRPr="00CD02E8">
        <w:rPr>
          <w:rFonts w:cs="Times New Roman"/>
        </w:rPr>
        <w:t xml:space="preserve">kriteriju je </w:t>
      </w:r>
      <w:r>
        <w:rPr>
          <w:rFonts w:cs="Times New Roman"/>
        </w:rPr>
        <w:t>10</w:t>
      </w:r>
      <w:r w:rsidRPr="00CD02E8">
        <w:rPr>
          <w:rFonts w:cs="Times New Roman"/>
        </w:rPr>
        <w:t xml:space="preserve"> (</w:t>
      </w:r>
      <w:r w:rsidRPr="0036632E">
        <w:rPr>
          <w:rFonts w:cs="Times New Roman"/>
        </w:rPr>
        <w:t>slovima:</w:t>
      </w:r>
      <w:r>
        <w:rPr>
          <w:rFonts w:cs="Times New Roman"/>
        </w:rPr>
        <w:t xml:space="preserve"> deset), prema tablici kako slijedi:</w:t>
      </w:r>
    </w:p>
    <w:p w14:paraId="09E8AE42" w14:textId="77777777" w:rsidR="00CE65C7" w:rsidRDefault="00CE65C7" w:rsidP="00CE65C7">
      <w:pPr>
        <w:ind w:right="-1"/>
        <w:jc w:val="both"/>
        <w:rPr>
          <w:rFonts w:cs="Times New Roman"/>
        </w:rPr>
      </w:pPr>
    </w:p>
    <w:tbl>
      <w:tblPr>
        <w:tblStyle w:val="Reetkatablice"/>
        <w:tblW w:w="9747" w:type="dxa"/>
        <w:tblLayout w:type="fixed"/>
        <w:tblLook w:val="04A0" w:firstRow="1" w:lastRow="0" w:firstColumn="1" w:lastColumn="0" w:noHBand="0" w:noVBand="1"/>
      </w:tblPr>
      <w:tblGrid>
        <w:gridCol w:w="661"/>
        <w:gridCol w:w="5259"/>
        <w:gridCol w:w="1276"/>
        <w:gridCol w:w="992"/>
        <w:gridCol w:w="1559"/>
      </w:tblGrid>
      <w:tr w:rsidR="00CE65C7" w:rsidRPr="0036632E" w14:paraId="3DDDC5E7" w14:textId="77777777" w:rsidTr="008532DC">
        <w:trPr>
          <w:trHeight w:val="432"/>
        </w:trPr>
        <w:tc>
          <w:tcPr>
            <w:tcW w:w="661" w:type="dxa"/>
            <w:vAlign w:val="center"/>
          </w:tcPr>
          <w:p w14:paraId="6D3F084A" w14:textId="77777777" w:rsidR="00CE65C7" w:rsidRPr="0036632E" w:rsidRDefault="00CE65C7" w:rsidP="008532DC">
            <w:pPr>
              <w:jc w:val="center"/>
              <w:rPr>
                <w:rFonts w:cs="Times New Roman"/>
                <w:b/>
              </w:rPr>
            </w:pPr>
            <w:r w:rsidRPr="0036632E">
              <w:rPr>
                <w:rFonts w:cs="Times New Roman"/>
                <w:b/>
              </w:rPr>
              <w:t xml:space="preserve">Red br. </w:t>
            </w:r>
          </w:p>
        </w:tc>
        <w:tc>
          <w:tcPr>
            <w:tcW w:w="5259" w:type="dxa"/>
            <w:vAlign w:val="center"/>
          </w:tcPr>
          <w:p w14:paraId="262DE7C9" w14:textId="77777777" w:rsidR="00CE65C7" w:rsidRPr="0036632E" w:rsidRDefault="00CE65C7" w:rsidP="008532DC">
            <w:pPr>
              <w:jc w:val="center"/>
              <w:rPr>
                <w:rFonts w:cs="Times New Roman"/>
                <w:b/>
              </w:rPr>
            </w:pPr>
            <w:r>
              <w:rPr>
                <w:rFonts w:cs="Times New Roman"/>
                <w:b/>
              </w:rPr>
              <w:t>Specifično</w:t>
            </w:r>
            <w:r w:rsidRPr="0036632E">
              <w:rPr>
                <w:rFonts w:cs="Times New Roman"/>
                <w:b/>
              </w:rPr>
              <w:t xml:space="preserve"> iskustvo stručnjaka</w:t>
            </w:r>
          </w:p>
        </w:tc>
        <w:tc>
          <w:tcPr>
            <w:tcW w:w="1276" w:type="dxa"/>
            <w:vAlign w:val="center"/>
          </w:tcPr>
          <w:p w14:paraId="4A21C8E2" w14:textId="77777777" w:rsidR="00CE65C7" w:rsidRPr="0036632E" w:rsidRDefault="00CE65C7" w:rsidP="008532DC">
            <w:pPr>
              <w:jc w:val="center"/>
              <w:rPr>
                <w:rFonts w:cs="Times New Roman"/>
                <w:b/>
              </w:rPr>
            </w:pPr>
            <w:r w:rsidRPr="0036632E">
              <w:rPr>
                <w:rFonts w:cs="Times New Roman"/>
                <w:b/>
              </w:rPr>
              <w:t>Kriterij</w:t>
            </w:r>
          </w:p>
        </w:tc>
        <w:tc>
          <w:tcPr>
            <w:tcW w:w="992" w:type="dxa"/>
            <w:vAlign w:val="center"/>
          </w:tcPr>
          <w:p w14:paraId="0D246F28" w14:textId="77777777" w:rsidR="00CE65C7" w:rsidRPr="0036632E" w:rsidRDefault="00CE65C7" w:rsidP="008532DC">
            <w:pPr>
              <w:jc w:val="center"/>
              <w:rPr>
                <w:rFonts w:cs="Times New Roman"/>
                <w:b/>
              </w:rPr>
            </w:pPr>
            <w:r w:rsidRPr="0036632E">
              <w:rPr>
                <w:rFonts w:cs="Times New Roman"/>
                <w:b/>
              </w:rPr>
              <w:t>Bodovi</w:t>
            </w:r>
          </w:p>
        </w:tc>
        <w:tc>
          <w:tcPr>
            <w:tcW w:w="1559" w:type="dxa"/>
            <w:vAlign w:val="center"/>
          </w:tcPr>
          <w:p w14:paraId="49C8F7F8" w14:textId="77777777" w:rsidR="00CE65C7" w:rsidRPr="0036632E" w:rsidRDefault="00CE65C7" w:rsidP="008532DC">
            <w:pPr>
              <w:jc w:val="center"/>
              <w:rPr>
                <w:rFonts w:cs="Times New Roman"/>
                <w:b/>
              </w:rPr>
            </w:pPr>
            <w:r w:rsidRPr="0036632E">
              <w:rPr>
                <w:rFonts w:cs="Times New Roman"/>
                <w:b/>
              </w:rPr>
              <w:t>Ukupno</w:t>
            </w:r>
          </w:p>
        </w:tc>
      </w:tr>
      <w:tr w:rsidR="00CE65C7" w:rsidRPr="0036632E" w14:paraId="4DCB615B" w14:textId="77777777" w:rsidTr="008532DC">
        <w:trPr>
          <w:trHeight w:val="203"/>
        </w:trPr>
        <w:tc>
          <w:tcPr>
            <w:tcW w:w="9747" w:type="dxa"/>
            <w:gridSpan w:val="5"/>
          </w:tcPr>
          <w:p w14:paraId="7FFDFC77" w14:textId="2201195E" w:rsidR="00CE65C7" w:rsidRPr="00DD1504" w:rsidRDefault="00DD1504" w:rsidP="008532DC">
            <w:pPr>
              <w:rPr>
                <w:rFonts w:cs="Times New Roman"/>
                <w:b/>
                <w:i/>
              </w:rPr>
            </w:pPr>
            <w:r>
              <w:rPr>
                <w:rFonts w:cs="Times New Roman"/>
                <w:b/>
                <w:i/>
              </w:rPr>
              <w:t>Voditelj građenja i/ili ovlašteni</w:t>
            </w:r>
            <w:r w:rsidRPr="00DD1504">
              <w:rPr>
                <w:rFonts w:cs="Times New Roman"/>
                <w:b/>
                <w:i/>
              </w:rPr>
              <w:t xml:space="preserve"> voditelj radova</w:t>
            </w:r>
          </w:p>
        </w:tc>
      </w:tr>
      <w:tr w:rsidR="00B77F18" w:rsidRPr="0036632E" w14:paraId="220820CB" w14:textId="77777777" w:rsidTr="008532DC">
        <w:trPr>
          <w:trHeight w:val="284"/>
        </w:trPr>
        <w:tc>
          <w:tcPr>
            <w:tcW w:w="661" w:type="dxa"/>
            <w:vMerge w:val="restart"/>
          </w:tcPr>
          <w:p w14:paraId="0E62D147" w14:textId="77777777" w:rsidR="00B77F18" w:rsidRPr="0036632E" w:rsidRDefault="00B77F18" w:rsidP="008532DC">
            <w:pPr>
              <w:rPr>
                <w:rFonts w:cs="Times New Roman"/>
              </w:rPr>
            </w:pPr>
            <w:r w:rsidRPr="0036632E">
              <w:rPr>
                <w:rFonts w:cs="Times New Roman"/>
              </w:rPr>
              <w:lastRenderedPageBreak/>
              <w:t>1.</w:t>
            </w:r>
          </w:p>
        </w:tc>
        <w:tc>
          <w:tcPr>
            <w:tcW w:w="5259" w:type="dxa"/>
            <w:vMerge w:val="restart"/>
          </w:tcPr>
          <w:p w14:paraId="000355E2" w14:textId="7E48E0D9" w:rsidR="00B77F18" w:rsidRPr="0036632E" w:rsidRDefault="00B77F18" w:rsidP="008532DC">
            <w:pPr>
              <w:rPr>
                <w:rFonts w:cs="Times New Roman"/>
              </w:rPr>
            </w:pPr>
            <w:r>
              <w:rPr>
                <w:rFonts w:cs="Times New Roman"/>
              </w:rPr>
              <w:t>Iskustvo u izvođenju radova u svojstvu ovlaštenog voditelja građenja i/ili ovlaštenog voditelja radova po FIDIC pravilima – broj izvedenih radova</w:t>
            </w:r>
          </w:p>
        </w:tc>
        <w:tc>
          <w:tcPr>
            <w:tcW w:w="1276" w:type="dxa"/>
          </w:tcPr>
          <w:p w14:paraId="44EA4C5B" w14:textId="3971D210" w:rsidR="00B77F18" w:rsidRPr="0036632E" w:rsidRDefault="00B77F18" w:rsidP="00DD1504">
            <w:pPr>
              <w:jc w:val="center"/>
              <w:rPr>
                <w:rFonts w:cs="Times New Roman"/>
              </w:rPr>
            </w:pPr>
            <w:r>
              <w:rPr>
                <w:rFonts w:cs="Times New Roman"/>
              </w:rPr>
              <w:t>1</w:t>
            </w:r>
          </w:p>
        </w:tc>
        <w:tc>
          <w:tcPr>
            <w:tcW w:w="992" w:type="dxa"/>
          </w:tcPr>
          <w:p w14:paraId="6B80266B" w14:textId="4AFA8951" w:rsidR="00B77F18" w:rsidRPr="006A3213" w:rsidRDefault="00B77F18" w:rsidP="008532DC">
            <w:pPr>
              <w:jc w:val="center"/>
              <w:rPr>
                <w:rFonts w:cs="Times New Roman"/>
              </w:rPr>
            </w:pPr>
            <w:r>
              <w:rPr>
                <w:rFonts w:cs="Times New Roman"/>
              </w:rPr>
              <w:t>3</w:t>
            </w:r>
          </w:p>
        </w:tc>
        <w:tc>
          <w:tcPr>
            <w:tcW w:w="1559" w:type="dxa"/>
            <w:vMerge w:val="restart"/>
            <w:vAlign w:val="center"/>
          </w:tcPr>
          <w:p w14:paraId="2E4ED9D9" w14:textId="1E07970E" w:rsidR="00B77F18" w:rsidRPr="0036632E" w:rsidRDefault="00B77F18" w:rsidP="008532DC">
            <w:pPr>
              <w:jc w:val="center"/>
              <w:rPr>
                <w:rFonts w:cs="Times New Roman"/>
              </w:rPr>
            </w:pPr>
            <w:r w:rsidRPr="0036632E">
              <w:rPr>
                <w:rFonts w:cs="Times New Roman"/>
              </w:rPr>
              <w:t xml:space="preserve">Maksimalno </w:t>
            </w:r>
            <w:r>
              <w:rPr>
                <w:rFonts w:cs="Times New Roman"/>
              </w:rPr>
              <w:t xml:space="preserve">10 </w:t>
            </w:r>
            <w:r w:rsidRPr="0036632E">
              <w:rPr>
                <w:rFonts w:cs="Times New Roman"/>
              </w:rPr>
              <w:t>bodova</w:t>
            </w:r>
          </w:p>
        </w:tc>
      </w:tr>
      <w:tr w:rsidR="00B77F18" w:rsidRPr="0036632E" w14:paraId="2B2045F8" w14:textId="77777777" w:rsidTr="00B77F18">
        <w:trPr>
          <w:trHeight w:val="218"/>
        </w:trPr>
        <w:tc>
          <w:tcPr>
            <w:tcW w:w="661" w:type="dxa"/>
            <w:vMerge/>
          </w:tcPr>
          <w:p w14:paraId="2CDEBFBF" w14:textId="77777777" w:rsidR="00B77F18" w:rsidRPr="0036632E" w:rsidRDefault="00B77F18" w:rsidP="008532DC">
            <w:pPr>
              <w:rPr>
                <w:rFonts w:cs="Times New Roman"/>
              </w:rPr>
            </w:pPr>
          </w:p>
        </w:tc>
        <w:tc>
          <w:tcPr>
            <w:tcW w:w="5259" w:type="dxa"/>
            <w:vMerge/>
          </w:tcPr>
          <w:p w14:paraId="786EDE78" w14:textId="77777777" w:rsidR="00B77F18" w:rsidRDefault="00B77F18" w:rsidP="008532DC">
            <w:pPr>
              <w:rPr>
                <w:rFonts w:cs="Times New Roman"/>
              </w:rPr>
            </w:pPr>
          </w:p>
        </w:tc>
        <w:tc>
          <w:tcPr>
            <w:tcW w:w="1276" w:type="dxa"/>
          </w:tcPr>
          <w:p w14:paraId="1AFCB123" w14:textId="1EC24617" w:rsidR="00B77F18" w:rsidRPr="0036632E" w:rsidRDefault="00B77F18" w:rsidP="00DD1504">
            <w:pPr>
              <w:jc w:val="center"/>
              <w:rPr>
                <w:rFonts w:cs="Times New Roman"/>
              </w:rPr>
            </w:pPr>
            <w:r>
              <w:rPr>
                <w:rFonts w:cs="Times New Roman"/>
              </w:rPr>
              <w:t xml:space="preserve">2 </w:t>
            </w:r>
          </w:p>
        </w:tc>
        <w:tc>
          <w:tcPr>
            <w:tcW w:w="992" w:type="dxa"/>
          </w:tcPr>
          <w:p w14:paraId="6B243ED0" w14:textId="3A281EBA" w:rsidR="00B77F18" w:rsidRPr="006A3213" w:rsidRDefault="00B77F18" w:rsidP="008532DC">
            <w:pPr>
              <w:jc w:val="center"/>
              <w:rPr>
                <w:rFonts w:cs="Times New Roman"/>
              </w:rPr>
            </w:pPr>
            <w:r>
              <w:rPr>
                <w:rFonts w:cs="Times New Roman"/>
              </w:rPr>
              <w:t>5</w:t>
            </w:r>
          </w:p>
        </w:tc>
        <w:tc>
          <w:tcPr>
            <w:tcW w:w="1559" w:type="dxa"/>
            <w:vMerge/>
            <w:vAlign w:val="center"/>
          </w:tcPr>
          <w:p w14:paraId="688AAD1E" w14:textId="77777777" w:rsidR="00B77F18" w:rsidRPr="0036632E" w:rsidRDefault="00B77F18" w:rsidP="008532DC">
            <w:pPr>
              <w:jc w:val="center"/>
              <w:rPr>
                <w:rFonts w:cs="Times New Roman"/>
              </w:rPr>
            </w:pPr>
          </w:p>
        </w:tc>
      </w:tr>
      <w:tr w:rsidR="00B77F18" w:rsidRPr="0036632E" w14:paraId="49CAF251" w14:textId="77777777" w:rsidTr="008532DC">
        <w:trPr>
          <w:trHeight w:val="300"/>
        </w:trPr>
        <w:tc>
          <w:tcPr>
            <w:tcW w:w="661" w:type="dxa"/>
            <w:vMerge/>
          </w:tcPr>
          <w:p w14:paraId="33B4DE7E" w14:textId="77777777" w:rsidR="00B77F18" w:rsidRPr="0036632E" w:rsidRDefault="00B77F18" w:rsidP="008532DC">
            <w:pPr>
              <w:rPr>
                <w:rFonts w:cs="Times New Roman"/>
              </w:rPr>
            </w:pPr>
          </w:p>
        </w:tc>
        <w:tc>
          <w:tcPr>
            <w:tcW w:w="5259" w:type="dxa"/>
            <w:vMerge/>
          </w:tcPr>
          <w:p w14:paraId="3CC860B7" w14:textId="77777777" w:rsidR="00B77F18" w:rsidRDefault="00B77F18" w:rsidP="008532DC">
            <w:pPr>
              <w:rPr>
                <w:rFonts w:cs="Times New Roman"/>
              </w:rPr>
            </w:pPr>
          </w:p>
        </w:tc>
        <w:tc>
          <w:tcPr>
            <w:tcW w:w="1276" w:type="dxa"/>
          </w:tcPr>
          <w:p w14:paraId="6E331742" w14:textId="69005F23" w:rsidR="00B77F18" w:rsidRDefault="00B77F18" w:rsidP="00DD1504">
            <w:pPr>
              <w:jc w:val="center"/>
              <w:rPr>
                <w:rFonts w:cs="Times New Roman"/>
              </w:rPr>
            </w:pPr>
            <w:r>
              <w:rPr>
                <w:rFonts w:cs="Times New Roman"/>
              </w:rPr>
              <w:t>3 i više</w:t>
            </w:r>
          </w:p>
        </w:tc>
        <w:tc>
          <w:tcPr>
            <w:tcW w:w="992" w:type="dxa"/>
          </w:tcPr>
          <w:p w14:paraId="39102375" w14:textId="3A6D1458" w:rsidR="00B77F18" w:rsidRDefault="00B77F18" w:rsidP="008532DC">
            <w:pPr>
              <w:jc w:val="center"/>
              <w:rPr>
                <w:rFonts w:cs="Times New Roman"/>
              </w:rPr>
            </w:pPr>
            <w:r>
              <w:rPr>
                <w:rFonts w:cs="Times New Roman"/>
              </w:rPr>
              <w:t>10</w:t>
            </w:r>
          </w:p>
        </w:tc>
        <w:tc>
          <w:tcPr>
            <w:tcW w:w="1559" w:type="dxa"/>
            <w:vMerge/>
            <w:vAlign w:val="center"/>
          </w:tcPr>
          <w:p w14:paraId="3B2D094F" w14:textId="77777777" w:rsidR="00B77F18" w:rsidRPr="0036632E" w:rsidRDefault="00B77F18" w:rsidP="008532DC">
            <w:pPr>
              <w:jc w:val="center"/>
              <w:rPr>
                <w:rFonts w:cs="Times New Roman"/>
              </w:rPr>
            </w:pPr>
          </w:p>
        </w:tc>
      </w:tr>
      <w:tr w:rsidR="00CE65C7" w:rsidRPr="0036632E" w14:paraId="28448D7D" w14:textId="77777777" w:rsidTr="008532DC">
        <w:trPr>
          <w:trHeight w:val="639"/>
        </w:trPr>
        <w:tc>
          <w:tcPr>
            <w:tcW w:w="8188" w:type="dxa"/>
            <w:gridSpan w:val="4"/>
          </w:tcPr>
          <w:p w14:paraId="6B012E5D" w14:textId="77777777" w:rsidR="00CE65C7" w:rsidRPr="0036632E" w:rsidRDefault="00CE65C7" w:rsidP="008532DC">
            <w:pPr>
              <w:jc w:val="right"/>
              <w:rPr>
                <w:rFonts w:cs="Times New Roman"/>
                <w:b/>
              </w:rPr>
            </w:pPr>
            <w:r w:rsidRPr="0036632E">
              <w:rPr>
                <w:rFonts w:cs="Times New Roman"/>
                <w:b/>
              </w:rPr>
              <w:t>Ukupni broj bodova</w:t>
            </w:r>
          </w:p>
        </w:tc>
        <w:tc>
          <w:tcPr>
            <w:tcW w:w="1559" w:type="dxa"/>
            <w:vAlign w:val="center"/>
          </w:tcPr>
          <w:p w14:paraId="275CA577" w14:textId="4CA026DA" w:rsidR="00CE65C7" w:rsidRPr="0036632E" w:rsidRDefault="00CE65C7" w:rsidP="008532DC">
            <w:pPr>
              <w:jc w:val="center"/>
              <w:rPr>
                <w:rFonts w:cs="Times New Roman"/>
                <w:b/>
              </w:rPr>
            </w:pPr>
            <w:r w:rsidRPr="0036632E">
              <w:rPr>
                <w:rFonts w:cs="Times New Roman"/>
                <w:b/>
              </w:rPr>
              <w:t xml:space="preserve">Maksimalno </w:t>
            </w:r>
            <w:r w:rsidR="008532DC">
              <w:rPr>
                <w:rFonts w:cs="Times New Roman"/>
                <w:b/>
              </w:rPr>
              <w:t>1</w:t>
            </w:r>
            <w:r>
              <w:rPr>
                <w:rFonts w:cs="Times New Roman"/>
                <w:b/>
              </w:rPr>
              <w:t>0</w:t>
            </w:r>
            <w:r w:rsidRPr="0036632E">
              <w:rPr>
                <w:rFonts w:cs="Times New Roman"/>
                <w:b/>
              </w:rPr>
              <w:t xml:space="preserve"> bodova</w:t>
            </w:r>
          </w:p>
        </w:tc>
      </w:tr>
    </w:tbl>
    <w:p w14:paraId="2B6CD52C" w14:textId="790C0565" w:rsidR="00CE65C7" w:rsidRDefault="00CE65C7" w:rsidP="00CE65C7">
      <w:pPr>
        <w:ind w:right="-1"/>
        <w:jc w:val="both"/>
        <w:rPr>
          <w:rFonts w:cs="Times New Roman"/>
        </w:rPr>
      </w:pPr>
    </w:p>
    <w:p w14:paraId="42AAC729" w14:textId="444FC410" w:rsidR="00E71AEF" w:rsidRPr="009D685A" w:rsidRDefault="00D80341" w:rsidP="007A040A">
      <w:pPr>
        <w:pStyle w:val="Naslov20"/>
        <w:ind w:right="-1"/>
        <w:rPr>
          <w:rFonts w:ascii="Times New Roman" w:hAnsi="Times New Roman"/>
          <w:sz w:val="24"/>
        </w:rPr>
      </w:pPr>
      <w:bookmarkStart w:id="56" w:name="_Toc498599651"/>
      <w:r>
        <w:rPr>
          <w:rFonts w:ascii="Times New Roman" w:hAnsi="Times New Roman"/>
          <w:sz w:val="24"/>
        </w:rPr>
        <w:t>17</w:t>
      </w:r>
      <w:r w:rsidR="00E71AEF" w:rsidRPr="009D685A">
        <w:rPr>
          <w:rFonts w:ascii="Times New Roman" w:hAnsi="Times New Roman"/>
          <w:sz w:val="24"/>
        </w:rPr>
        <w:t>.1.</w:t>
      </w:r>
      <w:r w:rsidR="008532DC">
        <w:rPr>
          <w:rFonts w:ascii="Times New Roman" w:hAnsi="Times New Roman"/>
          <w:sz w:val="24"/>
        </w:rPr>
        <w:t>3</w:t>
      </w:r>
      <w:r w:rsidR="00E71AEF" w:rsidRPr="009D685A">
        <w:rPr>
          <w:rFonts w:ascii="Times New Roman" w:hAnsi="Times New Roman"/>
          <w:sz w:val="24"/>
        </w:rPr>
        <w:t xml:space="preserve">. </w:t>
      </w:r>
      <w:r w:rsidR="00C61327">
        <w:rPr>
          <w:rFonts w:ascii="Times New Roman" w:hAnsi="Times New Roman"/>
          <w:sz w:val="24"/>
        </w:rPr>
        <w:t>Jamstveni rok</w:t>
      </w:r>
      <w:bookmarkEnd w:id="56"/>
    </w:p>
    <w:p w14:paraId="70E32EA3" w14:textId="299E3AB3" w:rsidR="00DB28F6" w:rsidRPr="00DB28F6" w:rsidRDefault="00DB28F6" w:rsidP="00DB28F6">
      <w:pPr>
        <w:ind w:right="-1"/>
        <w:jc w:val="both"/>
        <w:rPr>
          <w:rFonts w:cs="Times New Roman"/>
        </w:rPr>
      </w:pPr>
      <w:r w:rsidRPr="00DB28F6">
        <w:rPr>
          <w:rFonts w:cs="Times New Roman"/>
        </w:rPr>
        <w:t>Minimalni jamstveni rok za otklanjanje nedostataka u jamstvenom roku iznosi:</w:t>
      </w:r>
    </w:p>
    <w:p w14:paraId="56812211" w14:textId="5A702B9F" w:rsidR="00DB28F6" w:rsidRPr="00DB28F6" w:rsidRDefault="00DB28F6" w:rsidP="00DB28F6">
      <w:pPr>
        <w:ind w:right="-1"/>
        <w:jc w:val="both"/>
        <w:rPr>
          <w:rFonts w:cs="Times New Roman"/>
        </w:rPr>
      </w:pPr>
      <w:r>
        <w:rPr>
          <w:rFonts w:cs="Times New Roman"/>
        </w:rPr>
        <w:t xml:space="preserve">- </w:t>
      </w:r>
      <w:r w:rsidRPr="00DB28F6">
        <w:rPr>
          <w:rFonts w:cs="Times New Roman"/>
        </w:rPr>
        <w:t>za bitne (temeljne) zahtjeve za građevinu sukladno zakonskim propisima</w:t>
      </w:r>
      <w:r w:rsidR="001039D9">
        <w:rPr>
          <w:rFonts w:cs="Times New Roman"/>
        </w:rPr>
        <w:t xml:space="preserve"> </w:t>
      </w:r>
      <w:r w:rsidRPr="00DB28F6">
        <w:rPr>
          <w:rFonts w:cs="Times New Roman"/>
        </w:rPr>
        <w:t>- 10 godina,</w:t>
      </w:r>
    </w:p>
    <w:p w14:paraId="554E7A2C" w14:textId="77777777" w:rsidR="00DB28F6" w:rsidRDefault="00DB28F6" w:rsidP="00DB28F6">
      <w:pPr>
        <w:ind w:right="-1"/>
        <w:jc w:val="both"/>
        <w:rPr>
          <w:rFonts w:cs="Times New Roman"/>
        </w:rPr>
      </w:pPr>
      <w:r>
        <w:rPr>
          <w:rFonts w:cs="Times New Roman"/>
        </w:rPr>
        <w:t xml:space="preserve">- </w:t>
      </w:r>
      <w:r w:rsidRPr="00DB28F6">
        <w:rPr>
          <w:rFonts w:cs="Times New Roman"/>
        </w:rPr>
        <w:t>za ostale rad</w:t>
      </w:r>
      <w:r>
        <w:rPr>
          <w:rFonts w:cs="Times New Roman"/>
        </w:rPr>
        <w:t xml:space="preserve">ove 2 (dvije) godine. </w:t>
      </w:r>
    </w:p>
    <w:p w14:paraId="5B43C8B9" w14:textId="61AF87C5" w:rsidR="00DB28F6" w:rsidRPr="00DB28F6" w:rsidRDefault="00DB28F6" w:rsidP="00DB28F6">
      <w:pPr>
        <w:ind w:right="-1"/>
        <w:jc w:val="both"/>
        <w:rPr>
          <w:rFonts w:cs="Times New Roman"/>
        </w:rPr>
      </w:pPr>
    </w:p>
    <w:p w14:paraId="47222245" w14:textId="77777777" w:rsidR="00DB28F6" w:rsidRDefault="00DB28F6" w:rsidP="00DB28F6">
      <w:pPr>
        <w:ind w:right="-1"/>
        <w:jc w:val="both"/>
        <w:rPr>
          <w:rFonts w:cs="Times New Roman"/>
        </w:rPr>
      </w:pPr>
      <w:r w:rsidRPr="00DB28F6">
        <w:rPr>
          <w:rFonts w:cs="Times New Roman"/>
        </w:rPr>
        <w:t>Zakon o obveznim odnosima, u članku 633., navodi da izvođač odgovara za nedostatke građevine koji se tiču ispunjavanja zakonom određenih bitnih zahtjeva za građevinu ako se ti nedostaci pokažu za vrijeme od deset godina od predaje i primitka radova. U svezi sa navedenim, ostali radovi, u smislu ove Dokumentacije o nabavi, odnose se na sv</w:t>
      </w:r>
      <w:r>
        <w:rPr>
          <w:rFonts w:cs="Times New Roman"/>
        </w:rPr>
        <w:t>e druge radove koji nisu obuhvać</w:t>
      </w:r>
      <w:r w:rsidRPr="00DB28F6">
        <w:rPr>
          <w:rFonts w:cs="Times New Roman"/>
        </w:rPr>
        <w:t xml:space="preserve">eni predmetnim člankom Zakona o obveznim odnosima. </w:t>
      </w:r>
    </w:p>
    <w:p w14:paraId="0E096ED3" w14:textId="1AED6042" w:rsidR="00DB28F6" w:rsidRDefault="00DB28F6" w:rsidP="002A7168">
      <w:pPr>
        <w:spacing w:before="120" w:after="120"/>
        <w:jc w:val="both"/>
        <w:rPr>
          <w:rFonts w:cs="Times New Roman"/>
        </w:rPr>
      </w:pPr>
      <w:r w:rsidRPr="0036632E">
        <w:rPr>
          <w:rFonts w:cs="Times New Roman"/>
        </w:rPr>
        <w:t>Maksimalni broj bodova koj</w:t>
      </w:r>
      <w:r>
        <w:rPr>
          <w:rFonts w:cs="Times New Roman"/>
        </w:rPr>
        <w:t xml:space="preserve">e </w:t>
      </w:r>
      <w:r w:rsidRPr="0036632E">
        <w:rPr>
          <w:rFonts w:cs="Times New Roman"/>
        </w:rPr>
        <w:t xml:space="preserve">gospodarski subjekt može dobiti po ovom </w:t>
      </w:r>
      <w:r w:rsidRPr="00CD02E8">
        <w:rPr>
          <w:rFonts w:cs="Times New Roman"/>
        </w:rPr>
        <w:t xml:space="preserve">kriteriju je </w:t>
      </w:r>
      <w:r>
        <w:rPr>
          <w:rFonts w:cs="Times New Roman"/>
        </w:rPr>
        <w:t>10</w:t>
      </w:r>
      <w:r w:rsidRPr="00CD02E8">
        <w:rPr>
          <w:rFonts w:cs="Times New Roman"/>
        </w:rPr>
        <w:t xml:space="preserve"> (</w:t>
      </w:r>
      <w:r w:rsidRPr="0036632E">
        <w:rPr>
          <w:rFonts w:cs="Times New Roman"/>
        </w:rPr>
        <w:t>slovima:</w:t>
      </w:r>
      <w:r>
        <w:rPr>
          <w:rFonts w:cs="Times New Roman"/>
        </w:rPr>
        <w:t xml:space="preserve"> deset).</w:t>
      </w:r>
    </w:p>
    <w:p w14:paraId="702DBF9C" w14:textId="3A31FF7B" w:rsidR="002A7168" w:rsidRDefault="00DB28F6" w:rsidP="002A7168">
      <w:pPr>
        <w:spacing w:before="120" w:after="120"/>
        <w:jc w:val="both"/>
        <w:rPr>
          <w:rFonts w:cs="Times New Roman"/>
        </w:rPr>
      </w:pPr>
      <w:r w:rsidRPr="00DB28F6">
        <w:rPr>
          <w:rFonts w:cs="Times New Roman"/>
          <w:b/>
        </w:rPr>
        <w:t>Opis</w:t>
      </w:r>
      <w:r w:rsidRPr="00DB28F6">
        <w:rPr>
          <w:rFonts w:cs="Times New Roman"/>
        </w:rPr>
        <w:t xml:space="preserve">: Duljina roka na koji se ponuditelj obveže dostaviti jamstvo za otklanjanje nedostataka </w:t>
      </w:r>
      <w:r w:rsidR="001039D9">
        <w:rPr>
          <w:rFonts w:cs="Times New Roman"/>
        </w:rPr>
        <w:t xml:space="preserve">za ostale radove </w:t>
      </w:r>
      <w:r w:rsidRPr="00DB28F6">
        <w:rPr>
          <w:rFonts w:cs="Times New Roman"/>
        </w:rPr>
        <w:t xml:space="preserve">u jamstvenom roku mora biti minimalno na rok od 24 mjeseca. </w:t>
      </w:r>
      <w:r w:rsidR="00B77F18">
        <w:rPr>
          <w:rFonts w:cs="Times New Roman"/>
        </w:rPr>
        <w:t>Za jamstveni rok duži od 84 mjeseca dobit će se maksimalni broj bodova.</w:t>
      </w:r>
    </w:p>
    <w:p w14:paraId="620EAC79" w14:textId="54B7706E" w:rsidR="0062453E" w:rsidRDefault="002A7168" w:rsidP="00F272E9">
      <w:pPr>
        <w:ind w:right="-1"/>
        <w:jc w:val="both"/>
      </w:pPr>
      <w:r w:rsidRPr="002A7168">
        <w:rPr>
          <w:rFonts w:cs="Times New Roman"/>
          <w:b/>
        </w:rPr>
        <w:t>Vrijednosni kriterij</w:t>
      </w:r>
      <w:r w:rsidRPr="002A7168">
        <w:rPr>
          <w:rFonts w:cs="Times New Roman"/>
        </w:rPr>
        <w:t xml:space="preserve">: </w:t>
      </w:r>
      <w:r w:rsidR="00F272E9">
        <w:rPr>
          <w:rFonts w:cs="Times New Roman"/>
        </w:rPr>
        <w:t xml:space="preserve">Ponuđeni jamstveni rok iz ponude ponuditelja dobit će bodove prema tablici kako slijedi: </w:t>
      </w:r>
      <w:r w:rsidR="0062453E" w:rsidRPr="00282342">
        <w:t xml:space="preserve"> </w:t>
      </w:r>
    </w:p>
    <w:p w14:paraId="40B393A4" w14:textId="4433D4A4" w:rsidR="0062453E" w:rsidRDefault="0062453E" w:rsidP="002A7168">
      <w:pPr>
        <w:ind w:right="-1"/>
        <w:jc w:val="both"/>
        <w:rPr>
          <w:rFonts w:cs="Times New Roman"/>
        </w:rPr>
      </w:pPr>
    </w:p>
    <w:tbl>
      <w:tblPr>
        <w:tblStyle w:val="Reetkatablice"/>
        <w:tblpPr w:leftFromText="180" w:rightFromText="180" w:vertAnchor="text" w:horzAnchor="margin" w:tblpXSpec="center" w:tblpY="206"/>
        <w:tblW w:w="0" w:type="auto"/>
        <w:tblLook w:val="04A0" w:firstRow="1" w:lastRow="0" w:firstColumn="1" w:lastColumn="0" w:noHBand="0" w:noVBand="1"/>
      </w:tblPr>
      <w:tblGrid>
        <w:gridCol w:w="3114"/>
        <w:gridCol w:w="2693"/>
      </w:tblGrid>
      <w:tr w:rsidR="0062453E" w14:paraId="479817A0" w14:textId="77777777" w:rsidTr="0062453E">
        <w:tc>
          <w:tcPr>
            <w:tcW w:w="3114" w:type="dxa"/>
          </w:tcPr>
          <w:p w14:paraId="3671EBEA" w14:textId="77777777" w:rsidR="0062453E" w:rsidRPr="002A7168" w:rsidRDefault="0062453E" w:rsidP="0062453E">
            <w:pPr>
              <w:jc w:val="center"/>
              <w:rPr>
                <w:rFonts w:cs="Times New Roman"/>
                <w:b/>
              </w:rPr>
            </w:pPr>
            <w:r w:rsidRPr="002A7168">
              <w:rPr>
                <w:rFonts w:cs="Times New Roman"/>
                <w:b/>
              </w:rPr>
              <w:t>Trajanje jamstva u mjesecima:</w:t>
            </w:r>
          </w:p>
        </w:tc>
        <w:tc>
          <w:tcPr>
            <w:tcW w:w="2693" w:type="dxa"/>
          </w:tcPr>
          <w:p w14:paraId="4B744C18" w14:textId="77777777" w:rsidR="0062453E" w:rsidRPr="002A7168" w:rsidRDefault="0062453E" w:rsidP="0062453E">
            <w:pPr>
              <w:jc w:val="center"/>
              <w:rPr>
                <w:rFonts w:cs="Times New Roman"/>
                <w:b/>
              </w:rPr>
            </w:pPr>
            <w:r w:rsidRPr="002A7168">
              <w:rPr>
                <w:rFonts w:cs="Times New Roman"/>
                <w:b/>
              </w:rPr>
              <w:t>Broj bodova:</w:t>
            </w:r>
          </w:p>
        </w:tc>
      </w:tr>
      <w:tr w:rsidR="0062453E" w14:paraId="4A7424ED" w14:textId="77777777" w:rsidTr="0062453E">
        <w:tc>
          <w:tcPr>
            <w:tcW w:w="3114" w:type="dxa"/>
          </w:tcPr>
          <w:p w14:paraId="30CF25F9" w14:textId="7AC97335" w:rsidR="0062453E" w:rsidRDefault="0062453E" w:rsidP="0062453E">
            <w:pPr>
              <w:ind w:right="-1"/>
              <w:jc w:val="center"/>
              <w:rPr>
                <w:rFonts w:cs="Times New Roman"/>
              </w:rPr>
            </w:pPr>
            <w:r>
              <w:rPr>
                <w:rFonts w:cs="Times New Roman"/>
              </w:rPr>
              <w:t>2</w:t>
            </w:r>
            <w:r w:rsidR="00AD7BFE">
              <w:rPr>
                <w:rFonts w:cs="Times New Roman"/>
              </w:rPr>
              <w:t>5</w:t>
            </w:r>
            <w:r>
              <w:rPr>
                <w:rFonts w:cs="Times New Roman"/>
              </w:rPr>
              <w:t>-36</w:t>
            </w:r>
          </w:p>
        </w:tc>
        <w:tc>
          <w:tcPr>
            <w:tcW w:w="2693" w:type="dxa"/>
          </w:tcPr>
          <w:p w14:paraId="15F09AED" w14:textId="77777777" w:rsidR="0062453E" w:rsidRDefault="0062453E" w:rsidP="0062453E">
            <w:pPr>
              <w:ind w:right="-1"/>
              <w:jc w:val="center"/>
              <w:rPr>
                <w:rFonts w:cs="Times New Roman"/>
              </w:rPr>
            </w:pPr>
            <w:r>
              <w:rPr>
                <w:rFonts w:cs="Times New Roman"/>
              </w:rPr>
              <w:t>1</w:t>
            </w:r>
          </w:p>
        </w:tc>
      </w:tr>
      <w:tr w:rsidR="0062453E" w14:paraId="669A76E6" w14:textId="77777777" w:rsidTr="0062453E">
        <w:tc>
          <w:tcPr>
            <w:tcW w:w="3114" w:type="dxa"/>
          </w:tcPr>
          <w:p w14:paraId="64B98617" w14:textId="77777777" w:rsidR="0062453E" w:rsidRDefault="0062453E" w:rsidP="0062453E">
            <w:pPr>
              <w:ind w:right="-1"/>
              <w:jc w:val="center"/>
              <w:rPr>
                <w:rFonts w:cs="Times New Roman"/>
              </w:rPr>
            </w:pPr>
            <w:r>
              <w:rPr>
                <w:rFonts w:cs="Times New Roman"/>
              </w:rPr>
              <w:t>37-48</w:t>
            </w:r>
          </w:p>
        </w:tc>
        <w:tc>
          <w:tcPr>
            <w:tcW w:w="2693" w:type="dxa"/>
          </w:tcPr>
          <w:p w14:paraId="3C5A1312" w14:textId="77777777" w:rsidR="0062453E" w:rsidRDefault="0062453E" w:rsidP="0062453E">
            <w:pPr>
              <w:ind w:right="-1"/>
              <w:jc w:val="center"/>
              <w:rPr>
                <w:rFonts w:cs="Times New Roman"/>
              </w:rPr>
            </w:pPr>
            <w:r>
              <w:rPr>
                <w:rFonts w:cs="Times New Roman"/>
              </w:rPr>
              <w:t>3</w:t>
            </w:r>
          </w:p>
        </w:tc>
      </w:tr>
      <w:tr w:rsidR="0062453E" w14:paraId="414AFE06" w14:textId="77777777" w:rsidTr="0062453E">
        <w:tc>
          <w:tcPr>
            <w:tcW w:w="3114" w:type="dxa"/>
          </w:tcPr>
          <w:p w14:paraId="4ED03BD5" w14:textId="77777777" w:rsidR="0062453E" w:rsidRDefault="0062453E" w:rsidP="0062453E">
            <w:pPr>
              <w:ind w:right="-1"/>
              <w:jc w:val="center"/>
              <w:rPr>
                <w:rFonts w:cs="Times New Roman"/>
              </w:rPr>
            </w:pPr>
            <w:r>
              <w:rPr>
                <w:rFonts w:cs="Times New Roman"/>
              </w:rPr>
              <w:t>49-60</w:t>
            </w:r>
          </w:p>
        </w:tc>
        <w:tc>
          <w:tcPr>
            <w:tcW w:w="2693" w:type="dxa"/>
          </w:tcPr>
          <w:p w14:paraId="259431E6" w14:textId="77777777" w:rsidR="0062453E" w:rsidRDefault="0062453E" w:rsidP="0062453E">
            <w:pPr>
              <w:ind w:right="-1"/>
              <w:jc w:val="center"/>
              <w:rPr>
                <w:rFonts w:cs="Times New Roman"/>
              </w:rPr>
            </w:pPr>
            <w:r>
              <w:rPr>
                <w:rFonts w:cs="Times New Roman"/>
              </w:rPr>
              <w:t>5</w:t>
            </w:r>
          </w:p>
        </w:tc>
      </w:tr>
      <w:tr w:rsidR="0062453E" w14:paraId="04DB640E" w14:textId="77777777" w:rsidTr="0062453E">
        <w:tc>
          <w:tcPr>
            <w:tcW w:w="3114" w:type="dxa"/>
          </w:tcPr>
          <w:p w14:paraId="7500123B" w14:textId="77777777" w:rsidR="0062453E" w:rsidRDefault="0062453E" w:rsidP="0062453E">
            <w:pPr>
              <w:ind w:right="-1"/>
              <w:jc w:val="center"/>
              <w:rPr>
                <w:rFonts w:cs="Times New Roman"/>
              </w:rPr>
            </w:pPr>
            <w:r>
              <w:rPr>
                <w:rFonts w:cs="Times New Roman"/>
              </w:rPr>
              <w:t>61-72</w:t>
            </w:r>
          </w:p>
        </w:tc>
        <w:tc>
          <w:tcPr>
            <w:tcW w:w="2693" w:type="dxa"/>
          </w:tcPr>
          <w:p w14:paraId="1EC84A69" w14:textId="77777777" w:rsidR="0062453E" w:rsidRDefault="0062453E" w:rsidP="0062453E">
            <w:pPr>
              <w:ind w:right="-1"/>
              <w:jc w:val="center"/>
              <w:rPr>
                <w:rFonts w:cs="Times New Roman"/>
              </w:rPr>
            </w:pPr>
            <w:r>
              <w:rPr>
                <w:rFonts w:cs="Times New Roman"/>
              </w:rPr>
              <w:t>7</w:t>
            </w:r>
          </w:p>
        </w:tc>
      </w:tr>
      <w:tr w:rsidR="0062453E" w14:paraId="2B9C1DAA" w14:textId="77777777" w:rsidTr="0062453E">
        <w:tc>
          <w:tcPr>
            <w:tcW w:w="3114" w:type="dxa"/>
          </w:tcPr>
          <w:p w14:paraId="6F9A329E" w14:textId="77777777" w:rsidR="0062453E" w:rsidRDefault="0062453E" w:rsidP="0062453E">
            <w:pPr>
              <w:ind w:right="-1"/>
              <w:jc w:val="center"/>
              <w:rPr>
                <w:rFonts w:cs="Times New Roman"/>
              </w:rPr>
            </w:pPr>
            <w:r>
              <w:rPr>
                <w:rFonts w:cs="Times New Roman"/>
              </w:rPr>
              <w:t>73-83</w:t>
            </w:r>
          </w:p>
        </w:tc>
        <w:tc>
          <w:tcPr>
            <w:tcW w:w="2693" w:type="dxa"/>
          </w:tcPr>
          <w:p w14:paraId="0994C6D2" w14:textId="77777777" w:rsidR="0062453E" w:rsidRDefault="0062453E" w:rsidP="0062453E">
            <w:pPr>
              <w:ind w:right="-1"/>
              <w:jc w:val="center"/>
              <w:rPr>
                <w:rFonts w:cs="Times New Roman"/>
              </w:rPr>
            </w:pPr>
            <w:r>
              <w:rPr>
                <w:rFonts w:cs="Times New Roman"/>
              </w:rPr>
              <w:t>9</w:t>
            </w:r>
          </w:p>
        </w:tc>
      </w:tr>
      <w:tr w:rsidR="0062453E" w14:paraId="3C6726F9" w14:textId="77777777" w:rsidTr="0062453E">
        <w:tc>
          <w:tcPr>
            <w:tcW w:w="3114" w:type="dxa"/>
          </w:tcPr>
          <w:p w14:paraId="1F2ABF27" w14:textId="0F8D31C5" w:rsidR="0062453E" w:rsidRDefault="0062453E" w:rsidP="0062453E">
            <w:pPr>
              <w:ind w:right="-1"/>
              <w:jc w:val="center"/>
              <w:rPr>
                <w:rFonts w:cs="Times New Roman"/>
              </w:rPr>
            </w:pPr>
            <w:r>
              <w:rPr>
                <w:rFonts w:cs="Times New Roman"/>
              </w:rPr>
              <w:t>84</w:t>
            </w:r>
            <w:r w:rsidR="00B77F18">
              <w:rPr>
                <w:rFonts w:cs="Times New Roman"/>
              </w:rPr>
              <w:t xml:space="preserve"> i više</w:t>
            </w:r>
          </w:p>
        </w:tc>
        <w:tc>
          <w:tcPr>
            <w:tcW w:w="2693" w:type="dxa"/>
          </w:tcPr>
          <w:p w14:paraId="45F3FE14" w14:textId="77777777" w:rsidR="0062453E" w:rsidRDefault="0062453E" w:rsidP="0062453E">
            <w:pPr>
              <w:ind w:right="-1"/>
              <w:jc w:val="center"/>
              <w:rPr>
                <w:rFonts w:cs="Times New Roman"/>
              </w:rPr>
            </w:pPr>
            <w:r>
              <w:rPr>
                <w:rFonts w:cs="Times New Roman"/>
              </w:rPr>
              <w:t>10</w:t>
            </w:r>
          </w:p>
        </w:tc>
      </w:tr>
    </w:tbl>
    <w:p w14:paraId="5E8D2F8E" w14:textId="0F08BD4E" w:rsidR="0062453E" w:rsidRDefault="0062453E" w:rsidP="00DB28F6">
      <w:pPr>
        <w:ind w:right="-1"/>
        <w:jc w:val="both"/>
      </w:pPr>
    </w:p>
    <w:p w14:paraId="140C87B5" w14:textId="77777777" w:rsidR="0062453E" w:rsidRDefault="0062453E" w:rsidP="00DB28F6">
      <w:pPr>
        <w:ind w:right="-1"/>
        <w:jc w:val="both"/>
      </w:pPr>
    </w:p>
    <w:p w14:paraId="704E46ED" w14:textId="77777777" w:rsidR="003B2045" w:rsidRDefault="003B2045" w:rsidP="007A040A">
      <w:pPr>
        <w:autoSpaceDE w:val="0"/>
        <w:autoSpaceDN w:val="0"/>
        <w:spacing w:before="120" w:after="120"/>
        <w:ind w:right="-1"/>
        <w:jc w:val="both"/>
      </w:pPr>
    </w:p>
    <w:p w14:paraId="5F25D4B8" w14:textId="77777777" w:rsidR="003B2045" w:rsidRDefault="003B2045" w:rsidP="007A040A">
      <w:pPr>
        <w:autoSpaceDE w:val="0"/>
        <w:autoSpaceDN w:val="0"/>
        <w:spacing w:before="120" w:after="120"/>
        <w:ind w:right="-1"/>
        <w:jc w:val="both"/>
      </w:pPr>
    </w:p>
    <w:p w14:paraId="4AB63179" w14:textId="77777777" w:rsidR="003B2045" w:rsidRDefault="003B2045" w:rsidP="007A040A">
      <w:pPr>
        <w:autoSpaceDE w:val="0"/>
        <w:autoSpaceDN w:val="0"/>
        <w:spacing w:before="120" w:after="120"/>
        <w:ind w:right="-1"/>
        <w:jc w:val="both"/>
      </w:pPr>
    </w:p>
    <w:p w14:paraId="4A945883" w14:textId="77777777" w:rsidR="003B2045" w:rsidRDefault="003B2045" w:rsidP="007A040A">
      <w:pPr>
        <w:autoSpaceDE w:val="0"/>
        <w:autoSpaceDN w:val="0"/>
        <w:spacing w:before="120" w:after="120"/>
        <w:ind w:right="-1"/>
        <w:jc w:val="both"/>
      </w:pPr>
    </w:p>
    <w:p w14:paraId="038335CD" w14:textId="77777777" w:rsidR="003B2045" w:rsidRDefault="003B2045" w:rsidP="007A040A">
      <w:pPr>
        <w:autoSpaceDE w:val="0"/>
        <w:autoSpaceDN w:val="0"/>
        <w:spacing w:before="120" w:after="120"/>
        <w:ind w:right="-1"/>
        <w:jc w:val="both"/>
      </w:pPr>
    </w:p>
    <w:p w14:paraId="5F486063" w14:textId="381472C1" w:rsidR="003A3A32" w:rsidRDefault="00282342" w:rsidP="007A040A">
      <w:pPr>
        <w:autoSpaceDE w:val="0"/>
        <w:autoSpaceDN w:val="0"/>
        <w:spacing w:before="120" w:after="120"/>
        <w:ind w:right="-1"/>
        <w:jc w:val="both"/>
      </w:pPr>
      <w:r w:rsidRPr="001039D9">
        <w:rPr>
          <w:b/>
          <w:bCs/>
          <w:u w:val="single"/>
        </w:rPr>
        <w:t>Ukoliko izjava nije dostavljena u roku za dostavu ponuda ili ne sadrži navod o trajanju jamstvenog roka smatrat će se da ponuditelj nudi minimalni jamstveni rok</w:t>
      </w:r>
      <w:r w:rsidR="00F272E9">
        <w:rPr>
          <w:b/>
          <w:bCs/>
          <w:u w:val="single"/>
        </w:rPr>
        <w:t xml:space="preserve"> od 24 mjeseca</w:t>
      </w:r>
      <w:r w:rsidRPr="001039D9">
        <w:rPr>
          <w:b/>
          <w:bCs/>
          <w:u w:val="single"/>
        </w:rPr>
        <w:t>.</w:t>
      </w:r>
    </w:p>
    <w:p w14:paraId="2DAA2FC6" w14:textId="76769C4C" w:rsidR="00282342" w:rsidRPr="00282342" w:rsidRDefault="00282342" w:rsidP="007A040A">
      <w:pPr>
        <w:autoSpaceDE w:val="0"/>
        <w:autoSpaceDN w:val="0"/>
        <w:spacing w:before="120" w:after="120"/>
        <w:ind w:right="-1"/>
        <w:jc w:val="both"/>
      </w:pPr>
      <w:r w:rsidRPr="00282342">
        <w:t>Ponuđeni jamstveni rok ne utječe na odgovornost izvođača za nedostatke građevine koji se tiču ispunjavanja zakonom određenih bitnih zahtjeva za građevinu ako se ti nedostaci pokažu za vrijeme od deset godina od predaje i primitka radova sukladno Zakonu o obveznim odnosima.</w:t>
      </w:r>
    </w:p>
    <w:p w14:paraId="3E4F1B3C" w14:textId="0947C031" w:rsidR="00E71AEF" w:rsidRPr="00276BCF" w:rsidRDefault="00D80341" w:rsidP="00E71AEF">
      <w:pPr>
        <w:pStyle w:val="Naslov10"/>
        <w:rPr>
          <w:rFonts w:ascii="Times New Roman" w:hAnsi="Times New Roman"/>
          <w:sz w:val="24"/>
        </w:rPr>
      </w:pPr>
      <w:bookmarkStart w:id="57" w:name="_Toc498599652"/>
      <w:r>
        <w:rPr>
          <w:rFonts w:ascii="Times New Roman" w:hAnsi="Times New Roman"/>
          <w:b/>
          <w:bCs/>
          <w:sz w:val="24"/>
        </w:rPr>
        <w:t>18</w:t>
      </w:r>
      <w:r w:rsidR="00E71AEF" w:rsidRPr="00276BCF">
        <w:rPr>
          <w:rFonts w:ascii="Times New Roman" w:hAnsi="Times New Roman"/>
          <w:b/>
          <w:bCs/>
          <w:sz w:val="24"/>
        </w:rPr>
        <w:t>. Jezik i pismo na kojem se izrađuje ponuda:</w:t>
      </w:r>
      <w:bookmarkEnd w:id="57"/>
    </w:p>
    <w:p w14:paraId="7BD49C84" w14:textId="493874EB" w:rsidR="00E71AEF" w:rsidRPr="0036632E" w:rsidRDefault="00E71AEF" w:rsidP="00E71AEF">
      <w:pPr>
        <w:jc w:val="both"/>
        <w:rPr>
          <w:rFonts w:cs="Times New Roman"/>
        </w:rPr>
      </w:pPr>
      <w:r w:rsidRPr="00414F0D">
        <w:rPr>
          <w:rFonts w:cs="Times New Roman"/>
        </w:rPr>
        <w:t xml:space="preserve">Ponude se moraju izraditi na hrvatskom jeziku i latiničnom pismu. Sva dokumentacija koja se </w:t>
      </w:r>
      <w:r w:rsidRPr="00414F0D">
        <w:rPr>
          <w:rFonts w:cs="Times New Roman"/>
        </w:rPr>
        <w:lastRenderedPageBreak/>
        <w:t>prilaže uz ponudu mora biti na hrvatskom jeziku. Iznimno pojedini dijelovi ponude (isključivo pojedine riječi ili sintagme) mogu biti</w:t>
      </w:r>
      <w:r w:rsidR="00D52640">
        <w:rPr>
          <w:rFonts w:cs="Times New Roman"/>
        </w:rPr>
        <w:t xml:space="preserve"> internacionalizmi</w:t>
      </w:r>
      <w:r w:rsidRPr="00414F0D">
        <w:rPr>
          <w:rFonts w:cs="Times New Roman"/>
        </w:rPr>
        <w:t>, i to samo za pojmovlje za koje ne postoji ili odgovarajuće ili uvriježeno stručno pojmovlje na hrvatskom jeziku, a koje se u stručnom sektorskom jeziku rabi kao takvo i samorazumljivo je. Službeni dokumenti koje izdaju državna i javnopravna tijela, a koj</w:t>
      </w:r>
      <w:r w:rsidR="00B67C16">
        <w:rPr>
          <w:rFonts w:cs="Times New Roman"/>
        </w:rPr>
        <w:t>i</w:t>
      </w:r>
      <w:r w:rsidRPr="00414F0D">
        <w:rPr>
          <w:rFonts w:cs="Times New Roman"/>
        </w:rPr>
        <w:t xml:space="preserve"> nisu napisani hrvatskim jezikom moraju biti prevedeni na hrvatski jezik po ovlaštenom sudskom tumaču.</w:t>
      </w:r>
    </w:p>
    <w:p w14:paraId="26857E59" w14:textId="04ADEBC4" w:rsidR="00E71AEF" w:rsidRPr="00276BCF" w:rsidRDefault="00D80341" w:rsidP="00E71AEF">
      <w:pPr>
        <w:pStyle w:val="Naslov10"/>
        <w:rPr>
          <w:rFonts w:ascii="Times New Roman" w:hAnsi="Times New Roman"/>
          <w:b/>
          <w:bCs/>
          <w:sz w:val="24"/>
        </w:rPr>
      </w:pPr>
      <w:bookmarkStart w:id="58" w:name="_Toc498599653"/>
      <w:r>
        <w:rPr>
          <w:rFonts w:ascii="Times New Roman" w:hAnsi="Times New Roman"/>
          <w:b/>
          <w:bCs/>
          <w:sz w:val="24"/>
        </w:rPr>
        <w:t>19</w:t>
      </w:r>
      <w:r w:rsidR="00E71AEF" w:rsidRPr="00276BCF">
        <w:rPr>
          <w:rFonts w:ascii="Times New Roman" w:hAnsi="Times New Roman"/>
          <w:b/>
          <w:bCs/>
          <w:sz w:val="24"/>
        </w:rPr>
        <w:t>. Rok valjanosti ponude</w:t>
      </w:r>
      <w:bookmarkEnd w:id="58"/>
    </w:p>
    <w:p w14:paraId="6A4CE2B0" w14:textId="18DB2DAA" w:rsidR="00E71AEF" w:rsidRPr="0036632E" w:rsidRDefault="00E71AEF" w:rsidP="00E71AEF">
      <w:pPr>
        <w:jc w:val="both"/>
        <w:rPr>
          <w:rFonts w:cs="Times New Roman"/>
        </w:rPr>
      </w:pPr>
      <w:r w:rsidRPr="0036632E">
        <w:rPr>
          <w:rFonts w:cs="Times New Roman"/>
        </w:rPr>
        <w:t xml:space="preserve">Rok valjanosti ponude mora biti naveden u ponudi i ne može biti kraći </w:t>
      </w:r>
      <w:r w:rsidRPr="001039D9">
        <w:rPr>
          <w:rFonts w:cs="Times New Roman"/>
        </w:rPr>
        <w:t xml:space="preserve">od </w:t>
      </w:r>
      <w:r w:rsidR="007A040A" w:rsidRPr="001039D9">
        <w:rPr>
          <w:rFonts w:cs="Times New Roman"/>
        </w:rPr>
        <w:t>120</w:t>
      </w:r>
      <w:r w:rsidRPr="001039D9">
        <w:rPr>
          <w:rFonts w:cs="Times New Roman"/>
        </w:rPr>
        <w:t xml:space="preserve"> dana</w:t>
      </w:r>
      <w:r w:rsidRPr="0036632E">
        <w:rPr>
          <w:rFonts w:cs="Times New Roman"/>
        </w:rPr>
        <w:t xml:space="preserve"> od dana otvaranja ponuda s tim da </w:t>
      </w:r>
      <w:r w:rsidR="000E31E5" w:rsidRPr="0036632E">
        <w:rPr>
          <w:rFonts w:cs="Times New Roman"/>
        </w:rPr>
        <w:t xml:space="preserve">Naručitelj </w:t>
      </w:r>
      <w:r w:rsidRPr="0036632E">
        <w:rPr>
          <w:rFonts w:cs="Times New Roman"/>
        </w:rPr>
        <w:t xml:space="preserve">može </w:t>
      </w:r>
      <w:r w:rsidR="007A040A">
        <w:rPr>
          <w:rFonts w:cs="Times New Roman"/>
        </w:rPr>
        <w:t>pisanim</w:t>
      </w:r>
      <w:r w:rsidRPr="0036632E">
        <w:rPr>
          <w:rFonts w:cs="Times New Roman"/>
        </w:rPr>
        <w:t xml:space="preserve"> putem zatražiti produljenje roka valjanosti ponude.</w:t>
      </w:r>
    </w:p>
    <w:p w14:paraId="209EE1B8" w14:textId="6982F18F" w:rsidR="00B6245D" w:rsidRDefault="00B6245D" w:rsidP="00B6245D">
      <w:pPr>
        <w:pStyle w:val="Naslov10"/>
        <w:rPr>
          <w:rFonts w:ascii="Times New Roman" w:hAnsi="Times New Roman"/>
          <w:b/>
          <w:bCs/>
          <w:sz w:val="24"/>
        </w:rPr>
      </w:pPr>
      <w:bookmarkStart w:id="59" w:name="_Toc498599654"/>
      <w:r>
        <w:rPr>
          <w:rFonts w:ascii="Times New Roman" w:hAnsi="Times New Roman"/>
          <w:b/>
          <w:bCs/>
          <w:sz w:val="24"/>
        </w:rPr>
        <w:t>20</w:t>
      </w:r>
      <w:r w:rsidRPr="00276BCF">
        <w:rPr>
          <w:rFonts w:ascii="Times New Roman" w:hAnsi="Times New Roman"/>
          <w:b/>
          <w:bCs/>
          <w:sz w:val="24"/>
        </w:rPr>
        <w:t xml:space="preserve">. </w:t>
      </w:r>
      <w:r>
        <w:rPr>
          <w:rFonts w:ascii="Times New Roman" w:hAnsi="Times New Roman"/>
          <w:b/>
          <w:bCs/>
          <w:sz w:val="24"/>
        </w:rPr>
        <w:t>Vrsta, sredstvo i uvjeti jamstva</w:t>
      </w:r>
      <w:bookmarkEnd w:id="59"/>
    </w:p>
    <w:p w14:paraId="5F79EC9D" w14:textId="2EDEC070" w:rsidR="00B6245D" w:rsidRPr="00C37691" w:rsidRDefault="00C37691" w:rsidP="00C37691">
      <w:pPr>
        <w:pStyle w:val="Naslov20"/>
        <w:rPr>
          <w:rFonts w:ascii="Times New Roman" w:eastAsia="Lucida Sans Unicode" w:hAnsi="Times New Roman"/>
          <w:i w:val="0"/>
          <w:sz w:val="24"/>
          <w:szCs w:val="24"/>
        </w:rPr>
      </w:pPr>
      <w:bookmarkStart w:id="60" w:name="_Toc498599655"/>
      <w:r>
        <w:rPr>
          <w:rFonts w:ascii="Times New Roman" w:eastAsia="Lucida Sans Unicode" w:hAnsi="Times New Roman"/>
          <w:i w:val="0"/>
          <w:sz w:val="24"/>
          <w:szCs w:val="24"/>
        </w:rPr>
        <w:t>20</w:t>
      </w:r>
      <w:r w:rsidRPr="00276BCF">
        <w:rPr>
          <w:rFonts w:ascii="Times New Roman" w:eastAsia="Lucida Sans Unicode" w:hAnsi="Times New Roman"/>
          <w:i w:val="0"/>
          <w:sz w:val="24"/>
          <w:szCs w:val="24"/>
        </w:rPr>
        <w:t xml:space="preserve">.1. </w:t>
      </w:r>
      <w:r w:rsidR="00B6245D" w:rsidRPr="00C37691">
        <w:rPr>
          <w:rFonts w:ascii="Times New Roman" w:eastAsia="Lucida Sans Unicode" w:hAnsi="Times New Roman"/>
          <w:i w:val="0"/>
          <w:sz w:val="24"/>
          <w:szCs w:val="24"/>
        </w:rPr>
        <w:t>Jamstvo za ozbiljnost ponude</w:t>
      </w:r>
      <w:bookmarkEnd w:id="60"/>
    </w:p>
    <w:p w14:paraId="1DE94BC0" w14:textId="6423AECC" w:rsidR="001B50B9" w:rsidRDefault="00B6245D" w:rsidP="001B50B9">
      <w:pPr>
        <w:spacing w:before="120" w:after="120"/>
        <w:ind w:right="-1"/>
        <w:jc w:val="both"/>
      </w:pPr>
      <w:r w:rsidRPr="001B50B9">
        <w:t xml:space="preserve">Ponuditelj je dužan dostaviti jamstvo za ozbiljnost ponude u iznosu od </w:t>
      </w:r>
      <w:r w:rsidR="00F73EBF" w:rsidRPr="00F73EBF">
        <w:t>5</w:t>
      </w:r>
      <w:r w:rsidR="008532DC" w:rsidRPr="00F73EBF">
        <w:t>20.000</w:t>
      </w:r>
      <w:r w:rsidRPr="00F73EBF">
        <w:t>,00 kn</w:t>
      </w:r>
      <w:r w:rsidRPr="001B50B9">
        <w:t xml:space="preserve"> (</w:t>
      </w:r>
      <w:proofErr w:type="spellStart"/>
      <w:r w:rsidR="008532DC">
        <w:t>petstodvadesettisuća</w:t>
      </w:r>
      <w:proofErr w:type="spellEnd"/>
      <w:r w:rsidR="008532DC">
        <w:t xml:space="preserve"> kuna</w:t>
      </w:r>
      <w:r w:rsidRPr="001B50B9">
        <w:t xml:space="preserve">). </w:t>
      </w:r>
    </w:p>
    <w:p w14:paraId="234B94B8" w14:textId="36F25066" w:rsidR="00B6245D" w:rsidRPr="001B50B9" w:rsidRDefault="00B6245D" w:rsidP="001B50B9">
      <w:pPr>
        <w:spacing w:before="120" w:after="120"/>
        <w:ind w:right="-1"/>
        <w:jc w:val="both"/>
      </w:pPr>
      <w:r w:rsidRPr="001B50B9">
        <w:t>Jamstvo za ozbiljno</w:t>
      </w:r>
      <w:r w:rsidR="004E5045">
        <w:t xml:space="preserve">st ponude je jamstvo za slučaj </w:t>
      </w:r>
      <w:r w:rsidRPr="001B50B9">
        <w:t>odustajanja ponuditelja od svoje ponude u roku njezine valjanosti, nedostavljanja ažurnih popratnih dokumenata sukladno članku 263. Zakona o javnoj nabavi, neprihvaćanja ispravka računske greške, odbijanja potpisivanja ugovora o javnoj nabavi, ili nedostavljanja jamstva za uredno ispunjenje ugovora o javnoj nabavi.</w:t>
      </w:r>
    </w:p>
    <w:p w14:paraId="259518A2" w14:textId="209FEB23" w:rsidR="00B6245D" w:rsidRPr="001B50B9" w:rsidRDefault="00B6245D" w:rsidP="001B50B9">
      <w:pPr>
        <w:spacing w:before="120" w:after="120"/>
        <w:jc w:val="both"/>
      </w:pPr>
      <w:r w:rsidRPr="001B50B9">
        <w:t xml:space="preserve">Jamstvo za ozbiljnost ponude mora biti u obliku bankarske garancije na </w:t>
      </w:r>
      <w:r w:rsidR="001B50B9">
        <w:t xml:space="preserve">prvi </w:t>
      </w:r>
      <w:r w:rsidRPr="001B50B9">
        <w:t>poziv. Jamstvo mora biti bezuvjetno i s rokom valjanosti koji ne smije biti kraći od roka valjanosti ponude</w:t>
      </w:r>
      <w:r w:rsidRPr="001B50B9">
        <w:rPr>
          <w:b/>
        </w:rPr>
        <w:t xml:space="preserve">. </w:t>
      </w:r>
    </w:p>
    <w:p w14:paraId="63DEC4C2" w14:textId="6034C94C" w:rsidR="00B6245D" w:rsidRPr="001B50B9" w:rsidRDefault="00B6245D" w:rsidP="001B50B9">
      <w:pPr>
        <w:spacing w:before="120" w:after="120"/>
        <w:jc w:val="both"/>
      </w:pPr>
      <w:r w:rsidRPr="001B50B9">
        <w:t xml:space="preserve">NAPOMENA: </w:t>
      </w:r>
      <w:r w:rsidR="008532DC" w:rsidRPr="001B50B9">
        <w:t xml:space="preserve">U tekstu bankarske garancije </w:t>
      </w:r>
      <w:r w:rsidR="008532DC" w:rsidRPr="001B50B9">
        <w:rPr>
          <w:b/>
          <w:u w:val="single"/>
        </w:rPr>
        <w:t>obavezno je</w:t>
      </w:r>
      <w:r w:rsidR="008532DC" w:rsidRPr="001B50B9">
        <w:t xml:space="preserve"> taksativno navesti </w:t>
      </w:r>
      <w:r w:rsidR="008532DC" w:rsidRPr="001B50B9">
        <w:rPr>
          <w:b/>
        </w:rPr>
        <w:t xml:space="preserve">svih 5 slučajeva </w:t>
      </w:r>
      <w:r w:rsidRPr="001B50B9">
        <w:rPr>
          <w:b/>
        </w:rPr>
        <w:t>za koja se izdaje jamstvo</w:t>
      </w:r>
      <w:r w:rsidRPr="001B50B9">
        <w:t xml:space="preserve">: </w:t>
      </w:r>
    </w:p>
    <w:p w14:paraId="742F325F" w14:textId="70B608E2" w:rsidR="00B6245D" w:rsidRPr="001B50B9" w:rsidRDefault="00B6245D" w:rsidP="008532DC">
      <w:pPr>
        <w:ind w:left="284" w:right="-1"/>
        <w:jc w:val="both"/>
      </w:pPr>
      <w:r w:rsidRPr="001B50B9">
        <w:t>1. odustajanje ponuditelja od svoje ponude u roku njezine valjanosti</w:t>
      </w:r>
      <w:r w:rsidR="008532DC">
        <w:t>,</w:t>
      </w:r>
      <w:r w:rsidRPr="001B50B9">
        <w:t xml:space="preserve"> </w:t>
      </w:r>
    </w:p>
    <w:p w14:paraId="51AC55EE" w14:textId="127FAF87" w:rsidR="00B6245D" w:rsidRPr="001B50B9" w:rsidRDefault="00B6245D" w:rsidP="008532DC">
      <w:pPr>
        <w:ind w:left="284" w:right="-1"/>
        <w:jc w:val="both"/>
      </w:pPr>
      <w:r w:rsidRPr="001B50B9">
        <w:t>2. nedostavljanja ažurnih popratnih dokumenata sukladno članku 263. Zakona o javnoj nabavi</w:t>
      </w:r>
      <w:r w:rsidR="008532DC">
        <w:t>,</w:t>
      </w:r>
    </w:p>
    <w:p w14:paraId="5B696932" w14:textId="777D3706" w:rsidR="00B6245D" w:rsidRPr="001B50B9" w:rsidRDefault="00B6245D" w:rsidP="008532DC">
      <w:pPr>
        <w:ind w:left="284" w:right="-1"/>
        <w:jc w:val="both"/>
      </w:pPr>
      <w:r w:rsidRPr="001B50B9">
        <w:t>3. neprihv</w:t>
      </w:r>
      <w:r w:rsidR="008532DC">
        <w:t>aćanja ispravka računske greške,</w:t>
      </w:r>
    </w:p>
    <w:p w14:paraId="75F585EB" w14:textId="1F9AD59B" w:rsidR="00B6245D" w:rsidRPr="001B50B9" w:rsidRDefault="00B6245D" w:rsidP="008532DC">
      <w:pPr>
        <w:ind w:left="284" w:right="-1"/>
        <w:jc w:val="both"/>
      </w:pPr>
      <w:r w:rsidRPr="001B50B9">
        <w:t>4. odbijanja potpi</w:t>
      </w:r>
      <w:r w:rsidR="008532DC">
        <w:t>sivanja ugovora o javnoj nabavi,</w:t>
      </w:r>
    </w:p>
    <w:p w14:paraId="671F71A5" w14:textId="77777777" w:rsidR="00B6245D" w:rsidRPr="001B50B9" w:rsidRDefault="00B6245D" w:rsidP="008532DC">
      <w:pPr>
        <w:ind w:left="284"/>
        <w:jc w:val="both"/>
      </w:pPr>
      <w:r w:rsidRPr="001B50B9">
        <w:t xml:space="preserve">5. nedostavljanja jamstva za uredno ispunjenje ugovora. </w:t>
      </w:r>
    </w:p>
    <w:p w14:paraId="3C57A8B9" w14:textId="1D111C8B" w:rsidR="00B6245D" w:rsidRPr="001B50B9" w:rsidRDefault="00B6245D" w:rsidP="001B50B9">
      <w:pPr>
        <w:spacing w:before="120" w:after="120"/>
        <w:jc w:val="both"/>
        <w:rPr>
          <w:b/>
        </w:rPr>
      </w:pPr>
      <w:r w:rsidRPr="001B50B9">
        <w:rPr>
          <w:b/>
        </w:rPr>
        <w:t xml:space="preserve">Jamstvo za ozbiljnost ponude dostavlja se u izvorniku, odvojeno od elektroničke dostave ponude, u papirnatom obliku, </w:t>
      </w:r>
      <w:r w:rsidR="001B50B9">
        <w:rPr>
          <w:b/>
        </w:rPr>
        <w:t xml:space="preserve">u </w:t>
      </w:r>
      <w:r w:rsidRPr="001B50B9">
        <w:rPr>
          <w:b/>
        </w:rPr>
        <w:t xml:space="preserve">skladu s </w:t>
      </w:r>
      <w:r w:rsidRPr="00F73EBF">
        <w:rPr>
          <w:b/>
        </w:rPr>
        <w:t xml:space="preserve">točkom </w:t>
      </w:r>
      <w:r w:rsidR="001B50B9" w:rsidRPr="00F73EBF">
        <w:rPr>
          <w:b/>
        </w:rPr>
        <w:t>11</w:t>
      </w:r>
      <w:r w:rsidRPr="00F73EBF">
        <w:rPr>
          <w:b/>
        </w:rPr>
        <w:t>.</w:t>
      </w:r>
      <w:r w:rsidR="001B50B9" w:rsidRPr="00F73EBF">
        <w:rPr>
          <w:b/>
        </w:rPr>
        <w:t xml:space="preserve"> ove</w:t>
      </w:r>
      <w:r w:rsidRPr="001B50B9">
        <w:rPr>
          <w:b/>
        </w:rPr>
        <w:t xml:space="preserve"> </w:t>
      </w:r>
      <w:r w:rsidR="001B50B9" w:rsidRPr="001B50B9">
        <w:rPr>
          <w:b/>
        </w:rPr>
        <w:t xml:space="preserve">Dokumentacije </w:t>
      </w:r>
      <w:r w:rsidRPr="001B50B9">
        <w:rPr>
          <w:b/>
        </w:rPr>
        <w:t>o nabavi.</w:t>
      </w:r>
    </w:p>
    <w:p w14:paraId="09F09CA0" w14:textId="3A1868B3" w:rsidR="00B6245D" w:rsidRPr="001B50B9" w:rsidRDefault="00B6245D" w:rsidP="001B50B9">
      <w:pPr>
        <w:ind w:right="-1"/>
        <w:jc w:val="both"/>
        <w:rPr>
          <w:b/>
        </w:rPr>
      </w:pPr>
      <w:r w:rsidRPr="001B50B9">
        <w:t>U slučaju zajednice ponuditelja jamstvo za ozbiljnost ponude može dostaviti jedan od članova</w:t>
      </w:r>
      <w:r w:rsidR="001B50B9">
        <w:t>, ali mora biti navedeno da se jamstvo odnosi na pojedine članove zajednice ponuditelja.</w:t>
      </w:r>
    </w:p>
    <w:p w14:paraId="6EB54A50" w14:textId="77777777" w:rsidR="00B6245D" w:rsidRPr="001B50B9" w:rsidRDefault="00B6245D" w:rsidP="001B50B9">
      <w:pPr>
        <w:pStyle w:val="normalweb-000013"/>
        <w:spacing w:before="0" w:after="0"/>
        <w:ind w:right="-1"/>
        <w:rPr>
          <w:b/>
        </w:rPr>
      </w:pPr>
      <w:r w:rsidRPr="001B50B9">
        <w:rPr>
          <w:b/>
        </w:rPr>
        <w:t xml:space="preserve">Jamstvo za ozbiljnost ponude </w:t>
      </w:r>
      <w:r w:rsidRPr="001B50B9">
        <w:rPr>
          <w:rStyle w:val="defaultparagraphfont-000004"/>
          <w:b/>
        </w:rPr>
        <w:t>mora biti dostavljeno prije isteka roka za dostavu ponuda te se u tom slučaju ponuda smatra zaprimljenom u trenutku zaprimanja ponude elektroničkim sredstvima komunikacije.</w:t>
      </w:r>
      <w:r w:rsidRPr="001B50B9">
        <w:rPr>
          <w:b/>
        </w:rPr>
        <w:t xml:space="preserve"> </w:t>
      </w:r>
    </w:p>
    <w:p w14:paraId="3BF0D500" w14:textId="77777777" w:rsidR="00B6245D" w:rsidRPr="001B50B9" w:rsidRDefault="00B6245D" w:rsidP="001B50B9">
      <w:pPr>
        <w:pStyle w:val="Bezproreda"/>
        <w:ind w:right="-1"/>
        <w:rPr>
          <w:sz w:val="24"/>
          <w:szCs w:val="24"/>
          <w:shd w:val="clear" w:color="auto" w:fill="FFFFFF"/>
        </w:rPr>
      </w:pPr>
    </w:p>
    <w:p w14:paraId="2128373F" w14:textId="77777777" w:rsidR="00B6245D" w:rsidRPr="001B50B9" w:rsidRDefault="00B6245D" w:rsidP="001B50B9">
      <w:pPr>
        <w:pStyle w:val="Bezproreda"/>
        <w:ind w:right="-1"/>
        <w:rPr>
          <w:rFonts w:ascii="Times New Roman" w:hAnsi="Times New Roman"/>
          <w:sz w:val="24"/>
          <w:szCs w:val="24"/>
          <w:shd w:val="clear" w:color="auto" w:fill="FFFFFF"/>
        </w:rPr>
      </w:pPr>
      <w:r w:rsidRPr="001B50B9">
        <w:rPr>
          <w:rFonts w:ascii="Times New Roman" w:hAnsi="Times New Roman"/>
          <w:sz w:val="24"/>
          <w:szCs w:val="24"/>
          <w:shd w:val="clear" w:color="auto" w:fill="FFFFFF"/>
        </w:rPr>
        <w:t xml:space="preserve">Umjesto jamstva za ozbiljnost ponude u obliku bankarske garancije, ponuditelj može dati </w:t>
      </w:r>
      <w:r w:rsidRPr="001B50B9">
        <w:rPr>
          <w:rFonts w:ascii="Times New Roman" w:hAnsi="Times New Roman"/>
          <w:b/>
          <w:sz w:val="24"/>
          <w:szCs w:val="24"/>
          <w:shd w:val="clear" w:color="auto" w:fill="FFFFFF"/>
        </w:rPr>
        <w:t>novčani polog</w:t>
      </w:r>
      <w:r w:rsidRPr="001B50B9">
        <w:rPr>
          <w:rFonts w:ascii="Times New Roman" w:hAnsi="Times New Roman"/>
          <w:sz w:val="24"/>
          <w:szCs w:val="24"/>
          <w:shd w:val="clear" w:color="auto" w:fill="FFFFFF"/>
        </w:rPr>
        <w:t xml:space="preserve"> u traženom iznosu u korist računa, kako slijedi:</w:t>
      </w:r>
    </w:p>
    <w:p w14:paraId="1EDC21FD" w14:textId="77777777" w:rsidR="00B6245D" w:rsidRPr="001B50B9" w:rsidRDefault="00B6245D" w:rsidP="001B50B9">
      <w:pPr>
        <w:pStyle w:val="Bezproreda"/>
        <w:ind w:right="-1"/>
        <w:rPr>
          <w:rFonts w:ascii="Times New Roman" w:hAnsi="Times New Roman"/>
          <w:sz w:val="24"/>
          <w:szCs w:val="24"/>
          <w:shd w:val="clear" w:color="auto" w:fill="FFFFFF"/>
        </w:rPr>
      </w:pPr>
    </w:p>
    <w:p w14:paraId="7E109FED" w14:textId="39BA34D3" w:rsidR="00B6245D" w:rsidRPr="001B50B9" w:rsidRDefault="00B6245D" w:rsidP="001B50B9">
      <w:pPr>
        <w:shd w:val="clear" w:color="auto" w:fill="FFFFFF"/>
        <w:ind w:left="284" w:right="-1"/>
        <w:jc w:val="both"/>
        <w:rPr>
          <w:shd w:val="clear" w:color="auto" w:fill="FFFFFF"/>
        </w:rPr>
      </w:pPr>
      <w:r w:rsidRPr="001B50B9">
        <w:rPr>
          <w:shd w:val="clear" w:color="auto" w:fill="FFFFFF"/>
        </w:rPr>
        <w:t xml:space="preserve">Primatelj uplate: Grad </w:t>
      </w:r>
      <w:r w:rsidR="001B50B9">
        <w:rPr>
          <w:shd w:val="clear" w:color="auto" w:fill="FFFFFF"/>
        </w:rPr>
        <w:t>Šibenik</w:t>
      </w:r>
      <w:r w:rsidRPr="001B50B9">
        <w:rPr>
          <w:shd w:val="clear" w:color="auto" w:fill="FFFFFF"/>
        </w:rPr>
        <w:t xml:space="preserve"> </w:t>
      </w:r>
    </w:p>
    <w:p w14:paraId="4C9A3727" w14:textId="77777777" w:rsidR="001039D9" w:rsidRDefault="00B6245D" w:rsidP="001B50B9">
      <w:pPr>
        <w:shd w:val="clear" w:color="auto" w:fill="FFFFFF"/>
        <w:ind w:left="284" w:right="-1"/>
        <w:jc w:val="both"/>
      </w:pPr>
      <w:r w:rsidRPr="001B50B9">
        <w:rPr>
          <w:shd w:val="clear" w:color="auto" w:fill="FFFFFF"/>
        </w:rPr>
        <w:lastRenderedPageBreak/>
        <w:t>IBAN</w:t>
      </w:r>
      <w:r w:rsidRPr="001039D9">
        <w:rPr>
          <w:shd w:val="clear" w:color="auto" w:fill="FFFFFF"/>
        </w:rPr>
        <w:t>: HR</w:t>
      </w:r>
      <w:r w:rsidR="001039D9" w:rsidRPr="001039D9">
        <w:rPr>
          <w:shd w:val="clear" w:color="auto" w:fill="FFFFFF"/>
        </w:rPr>
        <w:t xml:space="preserve"> </w:t>
      </w:r>
      <w:r w:rsidR="001039D9" w:rsidRPr="001039D9">
        <w:t>23</w:t>
      </w:r>
      <w:r w:rsidR="001039D9">
        <w:t xml:space="preserve"> 2402006 1844400003</w:t>
      </w:r>
    </w:p>
    <w:p w14:paraId="12107784" w14:textId="311843E1" w:rsidR="00B6245D" w:rsidRPr="001039D9" w:rsidRDefault="00B6245D" w:rsidP="001B50B9">
      <w:pPr>
        <w:shd w:val="clear" w:color="auto" w:fill="FFFFFF"/>
        <w:ind w:left="284" w:right="-1"/>
        <w:jc w:val="both"/>
        <w:rPr>
          <w:shd w:val="clear" w:color="auto" w:fill="FFFFFF"/>
        </w:rPr>
      </w:pPr>
      <w:r w:rsidRPr="001039D9">
        <w:rPr>
          <w:shd w:val="clear" w:color="auto" w:fill="FFFFFF"/>
        </w:rPr>
        <w:t>Model: 68</w:t>
      </w:r>
    </w:p>
    <w:p w14:paraId="1CC5C68A" w14:textId="60BEC55E" w:rsidR="00B6245D" w:rsidRPr="001B50B9" w:rsidRDefault="00B6245D" w:rsidP="001B50B9">
      <w:pPr>
        <w:shd w:val="clear" w:color="auto" w:fill="FFFFFF"/>
        <w:ind w:left="284" w:right="-1"/>
        <w:jc w:val="both"/>
        <w:rPr>
          <w:shd w:val="clear" w:color="auto" w:fill="FFFFFF"/>
        </w:rPr>
      </w:pPr>
      <w:r w:rsidRPr="001039D9">
        <w:rPr>
          <w:shd w:val="clear" w:color="auto" w:fill="FFFFFF"/>
        </w:rPr>
        <w:t>Poziv na broj: 7706</w:t>
      </w:r>
      <w:r w:rsidR="001039D9" w:rsidRPr="001039D9">
        <w:rPr>
          <w:shd w:val="clear" w:color="auto" w:fill="FFFFFF"/>
        </w:rPr>
        <w:t>-</w:t>
      </w:r>
      <w:r w:rsidR="001039D9">
        <w:rPr>
          <w:shd w:val="clear" w:color="auto" w:fill="FFFFFF"/>
        </w:rPr>
        <w:t>OIB uplatioca</w:t>
      </w:r>
    </w:p>
    <w:p w14:paraId="6A5E6FD3" w14:textId="5C899A27" w:rsidR="00B6245D" w:rsidRDefault="00B6245D" w:rsidP="001B50B9">
      <w:pPr>
        <w:shd w:val="clear" w:color="auto" w:fill="FFFFFF"/>
        <w:ind w:left="284" w:right="-1"/>
        <w:jc w:val="both"/>
        <w:rPr>
          <w:shd w:val="clear" w:color="auto" w:fill="FFFFFF"/>
        </w:rPr>
      </w:pPr>
      <w:r w:rsidRPr="001B50B9">
        <w:rPr>
          <w:shd w:val="clear" w:color="auto" w:fill="FFFFFF"/>
        </w:rPr>
        <w:t>Opis plaćanja pristojbe: obavezno navesti evidencijski broj otvorenog postupka</w:t>
      </w:r>
    </w:p>
    <w:p w14:paraId="03811B1B" w14:textId="060866E6" w:rsidR="009F3B04" w:rsidRDefault="00C37691" w:rsidP="00C37691">
      <w:pPr>
        <w:pStyle w:val="Naslov20"/>
        <w:rPr>
          <w:b w:val="0"/>
        </w:rPr>
      </w:pPr>
      <w:bookmarkStart w:id="61" w:name="_Toc498599656"/>
      <w:r>
        <w:rPr>
          <w:rFonts w:ascii="Times New Roman" w:eastAsia="Lucida Sans Unicode" w:hAnsi="Times New Roman"/>
          <w:i w:val="0"/>
          <w:sz w:val="24"/>
          <w:szCs w:val="24"/>
        </w:rPr>
        <w:t xml:space="preserve">20.2. </w:t>
      </w:r>
      <w:r w:rsidR="009F3B04" w:rsidRPr="00C37691">
        <w:rPr>
          <w:rFonts w:ascii="Times New Roman" w:eastAsia="Lucida Sans Unicode" w:hAnsi="Times New Roman"/>
          <w:i w:val="0"/>
          <w:sz w:val="24"/>
          <w:szCs w:val="24"/>
        </w:rPr>
        <w:t xml:space="preserve">Jamstvo za </w:t>
      </w:r>
      <w:r w:rsidR="00384D2A" w:rsidRPr="00C37691">
        <w:rPr>
          <w:rFonts w:ascii="Times New Roman" w:eastAsia="Lucida Sans Unicode" w:hAnsi="Times New Roman"/>
          <w:i w:val="0"/>
          <w:sz w:val="24"/>
          <w:szCs w:val="24"/>
        </w:rPr>
        <w:t>uredno ispunjenje ugovora o javnoj nabavi</w:t>
      </w:r>
      <w:bookmarkEnd w:id="61"/>
    </w:p>
    <w:p w14:paraId="579968C9" w14:textId="146AD732" w:rsidR="00384D2A" w:rsidRPr="00384D2A" w:rsidRDefault="00384D2A" w:rsidP="00384D2A">
      <w:pPr>
        <w:spacing w:before="120" w:after="120"/>
        <w:jc w:val="both"/>
        <w:rPr>
          <w:rFonts w:cs="Times New Roman"/>
        </w:rPr>
      </w:pPr>
      <w:r w:rsidRPr="00384D2A">
        <w:rPr>
          <w:rFonts w:cs="Times New Roman"/>
        </w:rPr>
        <w:t xml:space="preserve">Odabrani ponuditelj s kojim će biti sklopljen ugovor o javnoj nabavi </w:t>
      </w:r>
      <w:r w:rsidR="00D25B08">
        <w:rPr>
          <w:rFonts w:cs="Times New Roman"/>
        </w:rPr>
        <w:t>radova</w:t>
      </w:r>
      <w:r w:rsidRPr="00384D2A">
        <w:rPr>
          <w:rFonts w:cs="Times New Roman"/>
        </w:rPr>
        <w:t xml:space="preserve"> obvezan je u roku od 10 dana od potpisa ugovora dostaviti Naručitelju jamstv</w:t>
      </w:r>
      <w:r w:rsidR="004E5045">
        <w:rPr>
          <w:rFonts w:cs="Times New Roman"/>
        </w:rPr>
        <w:t xml:space="preserve">o za uredno ispunjenje ugovora </w:t>
      </w:r>
      <w:r w:rsidRPr="00384D2A">
        <w:rPr>
          <w:rFonts w:cs="Times New Roman"/>
        </w:rPr>
        <w:t xml:space="preserve">u obliku </w:t>
      </w:r>
      <w:r>
        <w:rPr>
          <w:rFonts w:cs="Times New Roman"/>
        </w:rPr>
        <w:t>bankarske</w:t>
      </w:r>
      <w:r w:rsidRPr="00384D2A">
        <w:rPr>
          <w:rFonts w:cs="Times New Roman"/>
        </w:rPr>
        <w:t xml:space="preserve"> garancije</w:t>
      </w:r>
      <w:r w:rsidR="00F73EBF">
        <w:rPr>
          <w:rFonts w:cs="Times New Roman"/>
        </w:rPr>
        <w:t xml:space="preserve">. </w:t>
      </w:r>
      <w:r w:rsidRPr="00384D2A">
        <w:rPr>
          <w:rFonts w:cs="Times New Roman"/>
        </w:rPr>
        <w:t xml:space="preserve">Jamstvo mora biti u visini od 10% (10 posto) od vrijednosti ugovora bez PDV-a s klauzulom „plativo na prvi poziv“ odnosno „bez prava prigovora“, mora biti bezuvjetno i s rokom važenja </w:t>
      </w:r>
      <w:r w:rsidR="001039D9">
        <w:rPr>
          <w:rFonts w:cs="Times New Roman"/>
        </w:rPr>
        <w:t>6</w:t>
      </w:r>
      <w:r w:rsidRPr="00384D2A">
        <w:rPr>
          <w:rFonts w:cs="Times New Roman"/>
        </w:rPr>
        <w:t xml:space="preserve">0 dana </w:t>
      </w:r>
      <w:r w:rsidR="000929DC">
        <w:rPr>
          <w:rFonts w:cs="Times New Roman"/>
        </w:rPr>
        <w:t xml:space="preserve">dužim </w:t>
      </w:r>
      <w:r w:rsidRPr="00384D2A">
        <w:rPr>
          <w:rFonts w:cs="Times New Roman"/>
        </w:rPr>
        <w:t xml:space="preserve">od isteka ugovorenog roka za izvođenje radova. Jamstvo za uredno ispunjenje Ugovora bit će vraćeno u roku od 60 dana od dana </w:t>
      </w:r>
      <w:r w:rsidR="001039D9">
        <w:rPr>
          <w:rFonts w:cs="Times New Roman"/>
        </w:rPr>
        <w:t>potpisivanja</w:t>
      </w:r>
      <w:r w:rsidRPr="00384D2A">
        <w:rPr>
          <w:rFonts w:cs="Times New Roman"/>
        </w:rPr>
        <w:t xml:space="preserve"> </w:t>
      </w:r>
      <w:r w:rsidR="00961164">
        <w:rPr>
          <w:rFonts w:cs="Times New Roman"/>
        </w:rPr>
        <w:t>Potvrde o preuzimanju</w:t>
      </w:r>
      <w:r w:rsidR="001039D9">
        <w:rPr>
          <w:rFonts w:cs="Times New Roman"/>
        </w:rPr>
        <w:t xml:space="preserve"> od strane Naručitelja. Prije vraćanja jamstva za uredno ispunjenje ugovora odabrani ponuditelj obvezan je dostaviti jamstvo za otklanjanje nedostataka u jamstvenom roku</w:t>
      </w:r>
      <w:r w:rsidRPr="00384D2A">
        <w:rPr>
          <w:rFonts w:cs="Times New Roman"/>
        </w:rPr>
        <w:t>.</w:t>
      </w:r>
    </w:p>
    <w:p w14:paraId="105563C9" w14:textId="08232C80" w:rsidR="00384D2A" w:rsidRDefault="00C37691" w:rsidP="00C37691">
      <w:pPr>
        <w:pStyle w:val="Naslov20"/>
        <w:rPr>
          <w:b w:val="0"/>
        </w:rPr>
      </w:pPr>
      <w:bookmarkStart w:id="62" w:name="_Toc498599657"/>
      <w:r>
        <w:rPr>
          <w:rFonts w:ascii="Times New Roman" w:eastAsia="Lucida Sans Unicode" w:hAnsi="Times New Roman"/>
          <w:i w:val="0"/>
          <w:sz w:val="24"/>
          <w:szCs w:val="24"/>
        </w:rPr>
        <w:t xml:space="preserve">20.3. </w:t>
      </w:r>
      <w:r w:rsidR="00384D2A" w:rsidRPr="00C37691">
        <w:rPr>
          <w:rFonts w:ascii="Times New Roman" w:eastAsia="Lucida Sans Unicode" w:hAnsi="Times New Roman"/>
          <w:i w:val="0"/>
          <w:sz w:val="24"/>
          <w:szCs w:val="24"/>
        </w:rPr>
        <w:t>Jamstvo za otklanjanje nedostataka u jamstvenom roku</w:t>
      </w:r>
      <w:bookmarkEnd w:id="62"/>
    </w:p>
    <w:p w14:paraId="373FF1DD" w14:textId="064CCB3C" w:rsidR="00AF045D" w:rsidRDefault="00AF045D" w:rsidP="00AF045D">
      <w:pPr>
        <w:spacing w:before="120" w:after="120"/>
        <w:jc w:val="both"/>
        <w:rPr>
          <w:rFonts w:cs="Times New Roman"/>
        </w:rPr>
      </w:pPr>
      <w:r w:rsidRPr="00AF045D">
        <w:rPr>
          <w:rFonts w:cs="Times New Roman"/>
        </w:rPr>
        <w:t xml:space="preserve">Za otklanjanje nedostataka koji bi se eventualno mogli pojaviti u jamstvenom roku, a za slučaj da se ne ispuni obveza otklanjanja nedostataka ili se ne naknadi nastala šteta, odabrani ponuditelj se </w:t>
      </w:r>
      <w:r>
        <w:rPr>
          <w:rFonts w:cs="Times New Roman"/>
        </w:rPr>
        <w:t>obvezuje</w:t>
      </w:r>
      <w:r w:rsidRPr="00AF045D">
        <w:rPr>
          <w:rFonts w:cs="Times New Roman"/>
        </w:rPr>
        <w:t xml:space="preserve"> da </w:t>
      </w:r>
      <w:r>
        <w:rPr>
          <w:rFonts w:cs="Times New Roman"/>
        </w:rPr>
        <w:t>ć</w:t>
      </w:r>
      <w:r w:rsidRPr="00AF045D">
        <w:rPr>
          <w:rFonts w:cs="Times New Roman"/>
        </w:rPr>
        <w:t>e Naručitelju prilikom predaje okončane situacije predati jamstvo za otklanjanje nedostataka i naknade nastale štete,</w:t>
      </w:r>
      <w:r>
        <w:rPr>
          <w:rFonts w:cs="Times New Roman"/>
        </w:rPr>
        <w:t xml:space="preserve"> u obliku </w:t>
      </w:r>
      <w:r w:rsidR="00D95745">
        <w:rPr>
          <w:rFonts w:cs="Times New Roman"/>
        </w:rPr>
        <w:t xml:space="preserve">bankarske garancije </w:t>
      </w:r>
      <w:r w:rsidR="00D95745" w:rsidRPr="00384D2A">
        <w:rPr>
          <w:rFonts w:cs="Times New Roman"/>
        </w:rPr>
        <w:t>s klauzulom plativo na prvi poziv</w:t>
      </w:r>
      <w:r w:rsidR="00D95745">
        <w:rPr>
          <w:rFonts w:cs="Times New Roman"/>
        </w:rPr>
        <w:t xml:space="preserve"> odnosno bez prava prigovora i</w:t>
      </w:r>
      <w:r w:rsidR="00D95745" w:rsidRPr="00384D2A">
        <w:rPr>
          <w:rFonts w:cs="Times New Roman"/>
        </w:rPr>
        <w:t xml:space="preserve"> bezuvjetno</w:t>
      </w:r>
      <w:r>
        <w:rPr>
          <w:rFonts w:cs="Times New Roman"/>
        </w:rPr>
        <w:t xml:space="preserve">, </w:t>
      </w:r>
      <w:r w:rsidRPr="00AF045D">
        <w:rPr>
          <w:rFonts w:cs="Times New Roman"/>
        </w:rPr>
        <w:t>na rok od broja godina koji je ponudio sukladno kriteriju</w:t>
      </w:r>
      <w:r w:rsidR="00D95745">
        <w:rPr>
          <w:rFonts w:cs="Times New Roman"/>
        </w:rPr>
        <w:t xml:space="preserve"> ekonomski najpovoljnije ponude, u visini 10% izvedenih radova </w:t>
      </w:r>
      <w:r w:rsidR="00B77F18">
        <w:rPr>
          <w:rFonts w:cs="Times New Roman"/>
        </w:rPr>
        <w:t>bez</w:t>
      </w:r>
      <w:r w:rsidR="00D95745">
        <w:rPr>
          <w:rFonts w:cs="Times New Roman"/>
        </w:rPr>
        <w:t xml:space="preserve"> PDV</w:t>
      </w:r>
      <w:r w:rsidR="00B77F18">
        <w:rPr>
          <w:rFonts w:cs="Times New Roman"/>
        </w:rPr>
        <w:t>-a</w:t>
      </w:r>
      <w:r w:rsidR="00D95745">
        <w:rPr>
          <w:rFonts w:cs="Times New Roman"/>
        </w:rPr>
        <w:t>.</w:t>
      </w:r>
      <w:r w:rsidRPr="00AF045D">
        <w:rPr>
          <w:rFonts w:cs="Times New Roman"/>
        </w:rPr>
        <w:t xml:space="preserve"> </w:t>
      </w:r>
    </w:p>
    <w:p w14:paraId="4A22838B" w14:textId="125C06E3" w:rsidR="00384D2A" w:rsidRDefault="00384D2A" w:rsidP="00384D2A">
      <w:pPr>
        <w:spacing w:before="120" w:after="120"/>
        <w:jc w:val="both"/>
        <w:rPr>
          <w:rFonts w:cs="Times New Roman"/>
        </w:rPr>
      </w:pPr>
      <w:r w:rsidRPr="00384D2A">
        <w:rPr>
          <w:rFonts w:cs="Times New Roman"/>
        </w:rPr>
        <w:t>Po isteku</w:t>
      </w:r>
      <w:r w:rsidR="00AF045D">
        <w:rPr>
          <w:rFonts w:cs="Times New Roman"/>
        </w:rPr>
        <w:t xml:space="preserve"> ponuđenog jamstvenog roka</w:t>
      </w:r>
      <w:r w:rsidRPr="00384D2A">
        <w:rPr>
          <w:rFonts w:cs="Times New Roman"/>
        </w:rPr>
        <w:t xml:space="preserve"> na izvedene radove Naručitelj se obvezuje</w:t>
      </w:r>
      <w:r w:rsidR="00381C14">
        <w:rPr>
          <w:rFonts w:cs="Times New Roman"/>
        </w:rPr>
        <w:t xml:space="preserve"> u roku od 60 dana</w:t>
      </w:r>
      <w:r w:rsidRPr="00384D2A">
        <w:rPr>
          <w:rFonts w:cs="Times New Roman"/>
        </w:rPr>
        <w:t xml:space="preserve"> </w:t>
      </w:r>
      <w:r w:rsidR="00381C14" w:rsidRPr="00384D2A">
        <w:rPr>
          <w:rFonts w:cs="Times New Roman"/>
        </w:rPr>
        <w:t xml:space="preserve">vratiti </w:t>
      </w:r>
      <w:r w:rsidR="00D95745">
        <w:rPr>
          <w:rFonts w:cs="Times New Roman"/>
        </w:rPr>
        <w:t>bankarsku garanciju</w:t>
      </w:r>
      <w:r w:rsidRPr="00384D2A">
        <w:rPr>
          <w:rFonts w:cs="Times New Roman"/>
        </w:rPr>
        <w:t xml:space="preserve"> odabranom ponuditelju ukoliko ne nastupe okolnosti za aktiviranje iste</w:t>
      </w:r>
      <w:r>
        <w:rPr>
          <w:rFonts w:cs="Times New Roman"/>
        </w:rPr>
        <w:t>.</w:t>
      </w:r>
    </w:p>
    <w:p w14:paraId="6F80EBDC" w14:textId="54FDF740" w:rsidR="000929DC" w:rsidRDefault="000929DC" w:rsidP="00384D2A">
      <w:pPr>
        <w:spacing w:before="120" w:after="120"/>
        <w:jc w:val="both"/>
        <w:rPr>
          <w:rFonts w:cs="Times New Roman"/>
        </w:rPr>
      </w:pPr>
      <w:r>
        <w:rPr>
          <w:rFonts w:cs="Times New Roman"/>
        </w:rPr>
        <w:t>Ukoliko odabrani ponuditelj ne dostavi jamstvo za otklanjanje nedostataka u jamstvenom roku, Naručitelj može naplatiti jamstvo za uredno ispunjenje ugovora.</w:t>
      </w:r>
    </w:p>
    <w:p w14:paraId="49A41818" w14:textId="127C485A" w:rsidR="00831F66" w:rsidRPr="00831F66" w:rsidRDefault="00831F66" w:rsidP="00831F66">
      <w:pPr>
        <w:pStyle w:val="Naslov20"/>
      </w:pPr>
      <w:bookmarkStart w:id="63" w:name="_Toc498599658"/>
      <w:r>
        <w:rPr>
          <w:rFonts w:ascii="Times New Roman" w:eastAsia="Lucida Sans Unicode" w:hAnsi="Times New Roman"/>
          <w:i w:val="0"/>
          <w:sz w:val="24"/>
          <w:szCs w:val="24"/>
        </w:rPr>
        <w:t>20.4. Jamstvo o osiguranju za pokriće odgovornosti iz djelatnosti za otklanjanje štete koja može nastati u vezi s obavljanjem određene djelatnosti</w:t>
      </w:r>
      <w:bookmarkEnd w:id="63"/>
    </w:p>
    <w:p w14:paraId="373D2AA2" w14:textId="31C443AE" w:rsidR="00831F66" w:rsidRPr="00831F66" w:rsidRDefault="00831F66" w:rsidP="00831F66">
      <w:pPr>
        <w:spacing w:before="120" w:after="120"/>
        <w:jc w:val="both"/>
        <w:rPr>
          <w:rFonts w:cs="Times New Roman"/>
        </w:rPr>
      </w:pPr>
      <w:r>
        <w:rPr>
          <w:rFonts w:cs="Times New Roman"/>
        </w:rPr>
        <w:t>Ponuditelj mora dostaviti izjavu da će u slučaju da njegova ponuda bude najpovoljnija i odabrana u postupku javne nabave za sklapanje ugovora dostaviti u roku od 15 kalendarskih dana od dana sklapanja ugovora o javnoj nabavi</w:t>
      </w:r>
      <w:r w:rsidR="00381C14">
        <w:rPr>
          <w:rFonts w:cs="Times New Roman"/>
        </w:rPr>
        <w:t>,</w:t>
      </w:r>
      <w:r>
        <w:rPr>
          <w:rFonts w:cs="Times New Roman"/>
        </w:rPr>
        <w:t xml:space="preserve"> policu osiguranja od odgovornosti iz djelatnosti za otklanjanje štete koja može nastati u vezi s obavljanjem djelatnosti. Jamstvo se treba dostaviti u obliku police osiguranja, bez franšize, s minimalno osiguranom svotom po štetnom događaju kako slijedi: u iznosu od  </w:t>
      </w:r>
      <w:r w:rsidR="00F272E9" w:rsidRPr="00D95745">
        <w:rPr>
          <w:rFonts w:cs="Times New Roman"/>
        </w:rPr>
        <w:t>5</w:t>
      </w:r>
      <w:r w:rsidRPr="00D95745">
        <w:rPr>
          <w:rFonts w:cs="Times New Roman"/>
        </w:rPr>
        <w:t>00.000,00</w:t>
      </w:r>
      <w:r w:rsidR="00381C14" w:rsidRPr="00D95745">
        <w:rPr>
          <w:rFonts w:cs="Times New Roman"/>
        </w:rPr>
        <w:t xml:space="preserve"> </w:t>
      </w:r>
      <w:r w:rsidRPr="00D95745">
        <w:rPr>
          <w:rFonts w:cs="Times New Roman"/>
        </w:rPr>
        <w:t xml:space="preserve">kuna za odgovornost prema trećima i </w:t>
      </w:r>
      <w:r w:rsidR="00F272E9" w:rsidRPr="00D95745">
        <w:rPr>
          <w:rFonts w:cs="Times New Roman"/>
        </w:rPr>
        <w:t>5</w:t>
      </w:r>
      <w:r w:rsidRPr="00D95745">
        <w:rPr>
          <w:rFonts w:cs="Times New Roman"/>
        </w:rPr>
        <w:t>00.000,00</w:t>
      </w:r>
      <w:r w:rsidR="00F272E9" w:rsidRPr="00D95745">
        <w:rPr>
          <w:rFonts w:cs="Times New Roman"/>
        </w:rPr>
        <w:t xml:space="preserve"> </w:t>
      </w:r>
      <w:r w:rsidRPr="00D95745">
        <w:rPr>
          <w:rFonts w:cs="Times New Roman"/>
        </w:rPr>
        <w:t>kuna za</w:t>
      </w:r>
      <w:r>
        <w:rPr>
          <w:rFonts w:cs="Times New Roman"/>
        </w:rPr>
        <w:t xml:space="preserve"> osiguranje imovinskih šteta koje mogu nastati na komunalnoj infrastrukturi i okolnim građevinskim objektima</w:t>
      </w:r>
      <w:r w:rsidRPr="00831F66">
        <w:rPr>
          <w:rFonts w:cs="Times New Roman"/>
        </w:rPr>
        <w:t xml:space="preserve"> </w:t>
      </w:r>
      <w:r>
        <w:rPr>
          <w:rFonts w:cs="Times New Roman"/>
        </w:rPr>
        <w:t> uslijed izvođenja radova. Polica osiguranja će se za vrijeme izvođenja radova do uredne primopredaje, vinkulirati u korist Naručitelja, uz uvjet da se prava u slučaju štetnog događaja prenose na Naručitelja do navedenog iznosa. Odabrani ponuditelj će uz policu dostaviti i dokaz o uplaćenoj p</w:t>
      </w:r>
      <w:r w:rsidR="00381C14">
        <w:rPr>
          <w:rFonts w:cs="Times New Roman"/>
        </w:rPr>
        <w:t>remiji ili 1. rati osiguranja.</w:t>
      </w:r>
    </w:p>
    <w:p w14:paraId="39FAF23A" w14:textId="1BF82BEA" w:rsidR="00384D2A" w:rsidRPr="00D05620" w:rsidRDefault="00384D2A" w:rsidP="00D05620">
      <w:pPr>
        <w:pStyle w:val="Naslov10"/>
        <w:rPr>
          <w:rFonts w:ascii="Times New Roman" w:hAnsi="Times New Roman"/>
          <w:b/>
          <w:bCs/>
          <w:sz w:val="24"/>
        </w:rPr>
      </w:pPr>
      <w:bookmarkStart w:id="64" w:name="_Toc498599659"/>
      <w:r w:rsidRPr="00D05620">
        <w:rPr>
          <w:rFonts w:ascii="Times New Roman" w:hAnsi="Times New Roman"/>
          <w:b/>
          <w:bCs/>
          <w:sz w:val="24"/>
        </w:rPr>
        <w:t>21. Podaci o terminu obilaska lokacije</w:t>
      </w:r>
      <w:bookmarkEnd w:id="64"/>
    </w:p>
    <w:p w14:paraId="5B411A34" w14:textId="4E3E5FB5" w:rsidR="006F3EB0" w:rsidRDefault="006F3EB0" w:rsidP="006F3EB0">
      <w:pPr>
        <w:spacing w:before="120" w:after="120"/>
        <w:jc w:val="both"/>
        <w:rPr>
          <w:rFonts w:cs="Times New Roman"/>
        </w:rPr>
      </w:pPr>
      <w:r w:rsidRPr="006F3EB0">
        <w:rPr>
          <w:rFonts w:cs="Times New Roman"/>
        </w:rPr>
        <w:t xml:space="preserve">Zainteresirani gospodarski subjekti, uz prethodnu najavu Naručitelju, imaju mogućnost obići </w:t>
      </w:r>
      <w:r w:rsidRPr="006F3EB0">
        <w:rPr>
          <w:rFonts w:cs="Times New Roman"/>
        </w:rPr>
        <w:lastRenderedPageBreak/>
        <w:t xml:space="preserve">mjesto (lokaciju koja se odnosi na predmet ovog postupka javne nabave) i upoznati se s postojećim stanjem kako bi za sebe i na vlastitu odgovornost prikupili sve informacije koje su potrebne za izradu ponude i preuzimanje ugovorne obveze. Svaki pregled će biti zapisnički evidentiran. Obilazak lokacije moguć je uz prethodnu najavu na </w:t>
      </w:r>
      <w:r w:rsidRPr="00381C14">
        <w:rPr>
          <w:rFonts w:cs="Times New Roman"/>
        </w:rPr>
        <w:t>telefon: 0</w:t>
      </w:r>
      <w:r w:rsidR="00EF7A59" w:rsidRPr="00381C14">
        <w:rPr>
          <w:rFonts w:cs="Times New Roman"/>
        </w:rPr>
        <w:t>22</w:t>
      </w:r>
      <w:r w:rsidRPr="00381C14">
        <w:rPr>
          <w:rFonts w:cs="Times New Roman"/>
        </w:rPr>
        <w:t>/</w:t>
      </w:r>
      <w:r w:rsidR="000B3C13">
        <w:rPr>
          <w:rFonts w:cs="Times New Roman"/>
        </w:rPr>
        <w:t>431-</w:t>
      </w:r>
      <w:r w:rsidR="00381C14" w:rsidRPr="00381C14">
        <w:rPr>
          <w:rFonts w:cs="Times New Roman"/>
        </w:rPr>
        <w:t>033</w:t>
      </w:r>
      <w:r w:rsidRPr="00381C14">
        <w:rPr>
          <w:rFonts w:cs="Times New Roman"/>
        </w:rPr>
        <w:t xml:space="preserve"> svakim radnim</w:t>
      </w:r>
      <w:r w:rsidRPr="006F3EB0">
        <w:rPr>
          <w:rFonts w:cs="Times New Roman"/>
        </w:rPr>
        <w:t xml:space="preserve"> danom od </w:t>
      </w:r>
      <w:r w:rsidR="0061711C">
        <w:rPr>
          <w:rFonts w:cs="Times New Roman"/>
        </w:rPr>
        <w:t>7</w:t>
      </w:r>
      <w:r w:rsidRPr="006F3EB0">
        <w:rPr>
          <w:rFonts w:cs="Times New Roman"/>
        </w:rPr>
        <w:t>:00-1</w:t>
      </w:r>
      <w:r w:rsidR="0061711C">
        <w:rPr>
          <w:rFonts w:cs="Times New Roman"/>
        </w:rPr>
        <w:t>5</w:t>
      </w:r>
      <w:r w:rsidRPr="006F3EB0">
        <w:rPr>
          <w:rFonts w:cs="Times New Roman"/>
        </w:rPr>
        <w:t>:00 sati.</w:t>
      </w:r>
    </w:p>
    <w:p w14:paraId="0E74E271" w14:textId="3A4F2656" w:rsidR="00EE2E1D" w:rsidRPr="00EE2E1D" w:rsidRDefault="00EE2E1D" w:rsidP="009C17EF">
      <w:pPr>
        <w:pStyle w:val="Naslov10"/>
        <w:tabs>
          <w:tab w:val="left" w:pos="426"/>
        </w:tabs>
        <w:rPr>
          <w:rFonts w:ascii="Times New Roman" w:hAnsi="Times New Roman"/>
          <w:b/>
          <w:bCs/>
          <w:sz w:val="24"/>
        </w:rPr>
      </w:pPr>
      <w:bookmarkStart w:id="65" w:name="_Toc498599660"/>
      <w:r>
        <w:rPr>
          <w:rFonts w:ascii="Times New Roman" w:hAnsi="Times New Roman"/>
          <w:b/>
          <w:bCs/>
          <w:sz w:val="24"/>
        </w:rPr>
        <w:t>22</w:t>
      </w:r>
      <w:r w:rsidR="009C17EF">
        <w:rPr>
          <w:rFonts w:ascii="Times New Roman" w:hAnsi="Times New Roman"/>
          <w:b/>
          <w:bCs/>
          <w:sz w:val="24"/>
        </w:rPr>
        <w:t xml:space="preserve">. </w:t>
      </w:r>
      <w:r w:rsidRPr="00EE2E1D">
        <w:rPr>
          <w:rFonts w:ascii="Times New Roman" w:hAnsi="Times New Roman"/>
          <w:b/>
          <w:bCs/>
          <w:sz w:val="24"/>
        </w:rPr>
        <w:t>Odredbe koje se odnose na zajednicu gospodarskih subjekata</w:t>
      </w:r>
      <w:bookmarkEnd w:id="65"/>
    </w:p>
    <w:p w14:paraId="351FC3DF" w14:textId="77777777" w:rsidR="00EE2E1D" w:rsidRPr="00EE2E1D" w:rsidRDefault="00EE2E1D" w:rsidP="00EE2E1D">
      <w:pPr>
        <w:spacing w:before="120" w:after="120"/>
        <w:jc w:val="both"/>
        <w:rPr>
          <w:rFonts w:cs="Times New Roman"/>
        </w:rPr>
      </w:pPr>
      <w:r w:rsidRPr="00EE2E1D">
        <w:rPr>
          <w:rFonts w:cs="Times New Roman"/>
        </w:rPr>
        <w:t xml:space="preserve">Više gospodarskih subjekata može se udružiti i dostaviti zajedničku ponudu, neovisno o uređenju njihova međusobnog odnosa. </w:t>
      </w:r>
    </w:p>
    <w:p w14:paraId="1EAA0C0B" w14:textId="77777777" w:rsidR="00EE2E1D" w:rsidRPr="00EE2E1D" w:rsidRDefault="00EE2E1D" w:rsidP="00EE2E1D">
      <w:pPr>
        <w:spacing w:before="120" w:after="120"/>
        <w:jc w:val="both"/>
        <w:rPr>
          <w:rFonts w:cs="Times New Roman"/>
        </w:rPr>
      </w:pPr>
      <w:r w:rsidRPr="00EE2E1D">
        <w:rPr>
          <w:rFonts w:cs="Times New Roman"/>
        </w:rPr>
        <w:t>Gospodarski subjekt je fizička ili pravna osoba, uključujući podružnicu, ili javno tijelo ili zajednica tih osoba ili tijela, uključujući svako njihovo privremeno udruženje, koja na tržištu nudi izvođenje radova ili posla, isporuku robe ili pružanje usluga.</w:t>
      </w:r>
    </w:p>
    <w:p w14:paraId="58620472" w14:textId="7ECBDA75" w:rsidR="00AD7BFE" w:rsidRPr="00EE2E1D" w:rsidRDefault="00AD7BFE" w:rsidP="00EE2E1D">
      <w:pPr>
        <w:spacing w:before="120" w:after="120"/>
        <w:jc w:val="both"/>
        <w:rPr>
          <w:rFonts w:cs="Times New Roman"/>
        </w:rPr>
      </w:pPr>
      <w:r>
        <w:rPr>
          <w:rFonts w:cs="Times New Roman"/>
        </w:rPr>
        <w:t>Svaki član  zajednice pojedinačno dokazuje da nije u jednoj od situacija zbog koje se gospodarski subjekt isključuje iz postupka javne nabave sukladno Dokumentaciji o nabavi.</w:t>
      </w:r>
    </w:p>
    <w:p w14:paraId="2591161C" w14:textId="77777777" w:rsidR="00EE2E1D" w:rsidRPr="00EE2E1D" w:rsidRDefault="00EE2E1D" w:rsidP="00EE2E1D">
      <w:pPr>
        <w:spacing w:before="120" w:after="120"/>
        <w:jc w:val="both"/>
        <w:rPr>
          <w:rFonts w:cs="Times New Roman"/>
        </w:rPr>
      </w:pPr>
      <w:r w:rsidRPr="00EE2E1D">
        <w:rPr>
          <w:rFonts w:cs="Times New Roman"/>
        </w:rPr>
        <w:t>Zajednica gospodarskih subjekata u ponudi dostavlja zaseban ESPD obrazac za svakog člana zajednice.</w:t>
      </w:r>
    </w:p>
    <w:p w14:paraId="4A09FC39" w14:textId="12728CB5" w:rsidR="00EE2E1D" w:rsidRPr="00EE2E1D" w:rsidRDefault="00EE2E1D" w:rsidP="00EE2E1D">
      <w:pPr>
        <w:spacing w:before="120" w:after="120"/>
        <w:jc w:val="both"/>
        <w:rPr>
          <w:rFonts w:cs="Times New Roman"/>
        </w:rPr>
      </w:pPr>
      <w:r w:rsidRPr="00EE2E1D">
        <w:rPr>
          <w:rFonts w:cs="Times New Roman"/>
        </w:rPr>
        <w:t xml:space="preserve">Naručitelj može od zajednice </w:t>
      </w:r>
      <w:r w:rsidR="000929DC">
        <w:rPr>
          <w:rFonts w:cs="Times New Roman"/>
        </w:rPr>
        <w:t>gospodarskih subjekata</w:t>
      </w:r>
      <w:r w:rsidRPr="00EE2E1D">
        <w:rPr>
          <w:rFonts w:cs="Times New Roman"/>
        </w:rPr>
        <w:t xml:space="preserve"> zahtijevati određen pravni akt (npr. međusobni sporazum, ugovor o poslovnoj suradnji, izjava o zajedničkom djelovanju ili slično) nakon sklapanja ugovora, kojim će biti definirani međusobni odnosi članova zajednice ponuditelja vezani uz izvršavanje ugovora o javnoj nabavi, primjerice – dostava jamstva za uredno izvršenje ugovora o javnoj nabavi, dijelovi ugovora koje će izvršavati svaki član zajednice ponuditelja, obveze svakog člana zajednice ponuditelja u ispunjenju ugovora o javnoj nabavi, obavještavanje Naručitelja o promjenama vezanim uz potpisnike ugovora o javnoj nabavi, način odvijanja komunikacije (koji član zajednice na koji e-mail, </w:t>
      </w:r>
      <w:proofErr w:type="spellStart"/>
      <w:r w:rsidRPr="00EE2E1D">
        <w:rPr>
          <w:rFonts w:cs="Times New Roman"/>
        </w:rPr>
        <w:t>fax</w:t>
      </w:r>
      <w:proofErr w:type="spellEnd"/>
      <w:r w:rsidRPr="00EE2E1D">
        <w:rPr>
          <w:rFonts w:cs="Times New Roman"/>
        </w:rPr>
        <w:t xml:space="preserve"> i slično), izdavanje jamstava na temelju ugovora, komunikacija vezana uz izvršavanje ugovora, izdavanje računa, plaćanje računa, potpisivanje </w:t>
      </w:r>
      <w:r w:rsidR="000F1C3B">
        <w:rPr>
          <w:rFonts w:cs="Times New Roman"/>
        </w:rPr>
        <w:t>Potvrde o preuzimanju</w:t>
      </w:r>
      <w:r w:rsidRPr="00EE2E1D">
        <w:rPr>
          <w:rFonts w:cs="Times New Roman"/>
        </w:rPr>
        <w:t xml:space="preserve"> i ostala bitna pitanja. </w:t>
      </w:r>
    </w:p>
    <w:p w14:paraId="7C1DFE8E" w14:textId="77777777" w:rsidR="00EE2E1D" w:rsidRPr="00EE2E1D" w:rsidRDefault="00EE2E1D" w:rsidP="00EE2E1D">
      <w:pPr>
        <w:spacing w:before="120" w:after="120"/>
        <w:jc w:val="both"/>
        <w:rPr>
          <w:rFonts w:cs="Times New Roman"/>
        </w:rPr>
      </w:pPr>
      <w:r w:rsidRPr="00EE2E1D">
        <w:rPr>
          <w:rFonts w:cs="Times New Roman"/>
        </w:rPr>
        <w:t>U ponudi zajednice gospodarskih subjekata potrebno je dostaviti najmanje sljedeće podatke:</w:t>
      </w:r>
    </w:p>
    <w:p w14:paraId="25BB8459" w14:textId="7DAA1C1F" w:rsidR="00EE2E1D" w:rsidRPr="00EE2E1D" w:rsidRDefault="00AD7BFE" w:rsidP="00EE2E1D">
      <w:pPr>
        <w:spacing w:before="120" w:after="120"/>
        <w:jc w:val="both"/>
        <w:rPr>
          <w:rFonts w:cs="Times New Roman"/>
        </w:rPr>
      </w:pPr>
      <w:r>
        <w:rPr>
          <w:rFonts w:cs="Times New Roman"/>
        </w:rPr>
        <w:t xml:space="preserve">- </w:t>
      </w:r>
      <w:r w:rsidR="00EE2E1D" w:rsidRPr="00EE2E1D">
        <w:rPr>
          <w:rFonts w:cs="Times New Roman"/>
        </w:rPr>
        <w:t xml:space="preserve">o članu zajednice gospodarskih subjekata koji je ovlašten za komunikaciju s Naručiteljem, </w:t>
      </w:r>
    </w:p>
    <w:p w14:paraId="25D1206D" w14:textId="4AF99415" w:rsidR="00EE2E1D" w:rsidRPr="00EE2E1D" w:rsidRDefault="00AD7BFE" w:rsidP="00EE2E1D">
      <w:pPr>
        <w:spacing w:before="120" w:after="120"/>
        <w:jc w:val="both"/>
        <w:rPr>
          <w:rFonts w:cs="Times New Roman"/>
        </w:rPr>
      </w:pPr>
      <w:r>
        <w:rPr>
          <w:rFonts w:cs="Times New Roman"/>
        </w:rPr>
        <w:t xml:space="preserve">- </w:t>
      </w:r>
      <w:r w:rsidR="00EE2E1D" w:rsidRPr="00EE2E1D">
        <w:rPr>
          <w:rFonts w:cs="Times New Roman"/>
        </w:rPr>
        <w:t>o članu zajednice gospodarskih subjekata koji je ovlašten za predaju ponude,</w:t>
      </w:r>
    </w:p>
    <w:p w14:paraId="62D5C41F" w14:textId="604D91DC" w:rsidR="00EE2E1D" w:rsidRPr="00EE2E1D" w:rsidRDefault="00AD7BFE" w:rsidP="00EE2E1D">
      <w:pPr>
        <w:spacing w:before="120" w:after="120"/>
        <w:jc w:val="both"/>
        <w:rPr>
          <w:rFonts w:cs="Times New Roman"/>
        </w:rPr>
      </w:pPr>
      <w:r>
        <w:rPr>
          <w:rFonts w:cs="Times New Roman"/>
        </w:rPr>
        <w:t xml:space="preserve">- </w:t>
      </w:r>
      <w:r w:rsidR="00EE2E1D" w:rsidRPr="00EE2E1D">
        <w:rPr>
          <w:rFonts w:cs="Times New Roman"/>
        </w:rPr>
        <w:t>o dijelu ugovora (predmet ili količina, vrijednost ili postotni udio) koji će izvršavati pojedini član zajednice gospodarskih subjekata,</w:t>
      </w:r>
    </w:p>
    <w:p w14:paraId="3DD1C0E3" w14:textId="6EB3D3F5" w:rsidR="00EE2E1D" w:rsidRPr="00EE2E1D" w:rsidRDefault="00AD7BFE" w:rsidP="00EE2E1D">
      <w:pPr>
        <w:spacing w:before="120" w:after="120"/>
        <w:jc w:val="both"/>
        <w:rPr>
          <w:rFonts w:cs="Times New Roman"/>
        </w:rPr>
      </w:pPr>
      <w:r>
        <w:rPr>
          <w:rFonts w:cs="Times New Roman"/>
        </w:rPr>
        <w:t xml:space="preserve">- </w:t>
      </w:r>
      <w:r w:rsidR="00EE2E1D" w:rsidRPr="00EE2E1D">
        <w:rPr>
          <w:rFonts w:cs="Times New Roman"/>
        </w:rPr>
        <w:t>o načinu plaćanja,</w:t>
      </w:r>
    </w:p>
    <w:p w14:paraId="32E1A653" w14:textId="5D23E7C3" w:rsidR="00EE2E1D" w:rsidRPr="00EE2E1D" w:rsidRDefault="00AD7BFE" w:rsidP="00EE2E1D">
      <w:pPr>
        <w:spacing w:before="120" w:after="120"/>
        <w:jc w:val="both"/>
        <w:rPr>
          <w:rFonts w:cs="Times New Roman"/>
        </w:rPr>
      </w:pPr>
      <w:r>
        <w:rPr>
          <w:rFonts w:cs="Times New Roman"/>
        </w:rPr>
        <w:t xml:space="preserve">- </w:t>
      </w:r>
      <w:r w:rsidR="00EE2E1D" w:rsidRPr="00EE2E1D">
        <w:rPr>
          <w:rFonts w:cs="Times New Roman"/>
        </w:rPr>
        <w:t>o potpisniku/potpisnicima ugovora.</w:t>
      </w:r>
    </w:p>
    <w:p w14:paraId="15B67A2C" w14:textId="77777777" w:rsidR="00EE2E1D" w:rsidRPr="00EE2E1D" w:rsidRDefault="00EE2E1D" w:rsidP="00EE2E1D">
      <w:pPr>
        <w:spacing w:before="120" w:after="120"/>
        <w:jc w:val="both"/>
        <w:rPr>
          <w:rFonts w:cs="Times New Roman"/>
        </w:rPr>
      </w:pPr>
      <w:r w:rsidRPr="00EE2E1D">
        <w:rPr>
          <w:rFonts w:cs="Times New Roman"/>
        </w:rPr>
        <w:t xml:space="preserve">Naručitelj neposredno plaća svakom članu zajednice gospodarskih subjekata za onaj dio ugovora koji je on izvršio, ako zajednica gospodarskih subjekata ne odredi drugačije. </w:t>
      </w:r>
    </w:p>
    <w:p w14:paraId="1479B06C" w14:textId="77777777" w:rsidR="00EE2E1D" w:rsidRPr="00EE2E1D" w:rsidRDefault="00EE2E1D" w:rsidP="00EE2E1D">
      <w:pPr>
        <w:spacing w:before="120" w:after="120"/>
        <w:jc w:val="both"/>
        <w:rPr>
          <w:rFonts w:cs="Times New Roman"/>
        </w:rPr>
      </w:pPr>
      <w:r w:rsidRPr="00EE2E1D">
        <w:rPr>
          <w:rFonts w:cs="Times New Roman"/>
        </w:rPr>
        <w:t>Zajednica gospodarskih subjekata može se osloniti na sposobnost članova zajednice ili drugih subjekata pod uvjetima određenim u ovoj Dokumentaciji o nabavi.</w:t>
      </w:r>
    </w:p>
    <w:p w14:paraId="1B71C8D2" w14:textId="77777777" w:rsidR="00EE2E1D" w:rsidRPr="00EE2E1D" w:rsidRDefault="00EE2E1D" w:rsidP="00EE2E1D">
      <w:pPr>
        <w:spacing w:before="120" w:after="120"/>
        <w:jc w:val="both"/>
        <w:rPr>
          <w:rFonts w:cs="Times New Roman"/>
        </w:rPr>
      </w:pPr>
      <w:r w:rsidRPr="00EE2E1D">
        <w:rPr>
          <w:rFonts w:cs="Times New Roman"/>
        </w:rPr>
        <w:t>Odgovornost ponuditelja iz zajednice ponuditelja je solidarna.</w:t>
      </w:r>
    </w:p>
    <w:p w14:paraId="2550C5DA" w14:textId="65BF0651" w:rsidR="00E71AEF" w:rsidRPr="00276BCF" w:rsidRDefault="00D80341" w:rsidP="00E71AEF">
      <w:pPr>
        <w:pStyle w:val="Naslov10"/>
        <w:rPr>
          <w:rFonts w:ascii="Times New Roman" w:hAnsi="Times New Roman"/>
          <w:b/>
          <w:sz w:val="24"/>
        </w:rPr>
      </w:pPr>
      <w:bookmarkStart w:id="66" w:name="_Toc498599661"/>
      <w:r>
        <w:rPr>
          <w:rFonts w:ascii="Times New Roman" w:hAnsi="Times New Roman"/>
          <w:b/>
          <w:sz w:val="24"/>
        </w:rPr>
        <w:lastRenderedPageBreak/>
        <w:t>2</w:t>
      </w:r>
      <w:r w:rsidR="00673107">
        <w:rPr>
          <w:rFonts w:ascii="Times New Roman" w:hAnsi="Times New Roman"/>
          <w:b/>
          <w:sz w:val="24"/>
        </w:rPr>
        <w:t>3</w:t>
      </w:r>
      <w:r w:rsidR="00E71AEF" w:rsidRPr="00276BCF">
        <w:rPr>
          <w:rFonts w:ascii="Times New Roman" w:hAnsi="Times New Roman"/>
          <w:b/>
          <w:sz w:val="24"/>
        </w:rPr>
        <w:t>. Datum, vrijeme i mjesto dostave ponude</w:t>
      </w:r>
      <w:bookmarkEnd w:id="66"/>
    </w:p>
    <w:p w14:paraId="26C2F5BE" w14:textId="5BB08988" w:rsidR="00E71AEF" w:rsidRPr="0036632E" w:rsidRDefault="00E71AEF" w:rsidP="00E71AEF">
      <w:pPr>
        <w:jc w:val="both"/>
        <w:rPr>
          <w:rFonts w:cs="Times New Roman"/>
        </w:rPr>
      </w:pPr>
      <w:r w:rsidRPr="0036632E">
        <w:rPr>
          <w:rFonts w:cs="Times New Roman"/>
        </w:rPr>
        <w:t>Ponuda se dostavlja najkasnije do</w:t>
      </w:r>
      <w:r w:rsidRPr="0036632E">
        <w:rPr>
          <w:rFonts w:cs="Times New Roman"/>
        </w:rPr>
        <w:softHyphen/>
      </w:r>
      <w:r w:rsidRPr="0036632E">
        <w:rPr>
          <w:rFonts w:cs="Times New Roman"/>
        </w:rPr>
        <w:softHyphen/>
      </w:r>
      <w:r w:rsidR="007F5A52">
        <w:rPr>
          <w:rFonts w:cs="Times New Roman"/>
        </w:rPr>
        <w:t xml:space="preserve"> </w:t>
      </w:r>
      <w:r w:rsidR="007A040A" w:rsidRPr="007A040A">
        <w:rPr>
          <w:rFonts w:cs="Times New Roman"/>
          <w:highlight w:val="yellow"/>
        </w:rPr>
        <w:t>_______</w:t>
      </w:r>
      <w:r>
        <w:rPr>
          <w:rFonts w:cs="Times New Roman"/>
        </w:rPr>
        <w:t>2017.</w:t>
      </w:r>
      <w:r w:rsidR="007F5A52">
        <w:rPr>
          <w:rFonts w:cs="Times New Roman"/>
        </w:rPr>
        <w:t xml:space="preserve"> godine do 12</w:t>
      </w:r>
      <w:r w:rsidRPr="0036632E">
        <w:rPr>
          <w:rFonts w:cs="Times New Roman"/>
        </w:rPr>
        <w:t>,00 sati putem E</w:t>
      </w:r>
      <w:r w:rsidR="001B50B9">
        <w:rPr>
          <w:rFonts w:cs="Times New Roman"/>
        </w:rPr>
        <w:t>OJN</w:t>
      </w:r>
      <w:r w:rsidRPr="0036632E">
        <w:rPr>
          <w:rFonts w:cs="Times New Roman"/>
        </w:rPr>
        <w:t>.</w:t>
      </w:r>
    </w:p>
    <w:p w14:paraId="205A40AF" w14:textId="3B0D2A3E" w:rsidR="00E71AEF" w:rsidRPr="0036632E" w:rsidRDefault="00E71AEF" w:rsidP="00E71AEF">
      <w:pPr>
        <w:jc w:val="both"/>
        <w:rPr>
          <w:rFonts w:cs="Times New Roman"/>
        </w:rPr>
      </w:pPr>
      <w:r w:rsidRPr="00D80341">
        <w:rPr>
          <w:rFonts w:cs="Times New Roman"/>
        </w:rPr>
        <w:t xml:space="preserve">Javno otvaranje ponuda bit će dana </w:t>
      </w:r>
      <w:r w:rsidR="007A040A" w:rsidRPr="007A040A">
        <w:rPr>
          <w:rFonts w:cs="Times New Roman"/>
          <w:highlight w:val="yellow"/>
        </w:rPr>
        <w:t>_____</w:t>
      </w:r>
      <w:r w:rsidR="007F5A52" w:rsidRPr="007A040A">
        <w:rPr>
          <w:rFonts w:cs="Times New Roman"/>
          <w:highlight w:val="yellow"/>
        </w:rPr>
        <w:t>.</w:t>
      </w:r>
      <w:r w:rsidR="007F5A52">
        <w:rPr>
          <w:rFonts w:cs="Times New Roman"/>
        </w:rPr>
        <w:t>2017.godine u 12</w:t>
      </w:r>
      <w:r w:rsidRPr="00D80341">
        <w:rPr>
          <w:rFonts w:cs="Times New Roman"/>
        </w:rPr>
        <w:t>,00 sati, u prostorijama Naručitelja</w:t>
      </w:r>
      <w:r>
        <w:rPr>
          <w:rFonts w:cs="Times New Roman"/>
        </w:rPr>
        <w:t>.</w:t>
      </w:r>
    </w:p>
    <w:p w14:paraId="41703811" w14:textId="77777777" w:rsidR="00E71AEF" w:rsidRPr="0036632E" w:rsidRDefault="00E71AEF" w:rsidP="00E71AEF">
      <w:pPr>
        <w:jc w:val="both"/>
        <w:rPr>
          <w:rFonts w:cs="Times New Roman"/>
        </w:rPr>
      </w:pPr>
    </w:p>
    <w:p w14:paraId="0923AA63" w14:textId="367673C3" w:rsidR="00E71AEF" w:rsidRDefault="00E71AEF" w:rsidP="00E71AEF">
      <w:pPr>
        <w:jc w:val="both"/>
        <w:rPr>
          <w:rFonts w:cs="Times New Roman"/>
        </w:rPr>
      </w:pPr>
      <w:r w:rsidRPr="0036632E">
        <w:rPr>
          <w:rFonts w:cs="Times New Roman"/>
        </w:rPr>
        <w:t xml:space="preserve">Ponude otvaraju najmanje dva </w:t>
      </w:r>
      <w:r w:rsidR="007A040A">
        <w:rPr>
          <w:rFonts w:cs="Times New Roman"/>
        </w:rPr>
        <w:t>člana stručnog povjerenstva za javnu nabavu</w:t>
      </w:r>
      <w:r w:rsidRPr="0036632E">
        <w:rPr>
          <w:rFonts w:cs="Times New Roman"/>
        </w:rPr>
        <w:t xml:space="preserve">. Javnom otvaranju ponuda smiju prisustvovati ovlašteni predstavnici ponuditelja i druge osobe. Pravo aktivnog sudjelovanja na javnom otvaranju ponuda imaju samo </w:t>
      </w:r>
      <w:r w:rsidR="007A040A">
        <w:rPr>
          <w:rFonts w:cs="Times New Roman"/>
        </w:rPr>
        <w:t xml:space="preserve">članovi stručnog povjerenstva za javnu nabavu i </w:t>
      </w:r>
      <w:r w:rsidRPr="0036632E">
        <w:rPr>
          <w:rFonts w:cs="Times New Roman"/>
        </w:rPr>
        <w:t>ovlašteni predstavnici ponuditelja.</w:t>
      </w:r>
    </w:p>
    <w:p w14:paraId="384C5302" w14:textId="77777777" w:rsidR="00E71AEF" w:rsidRDefault="00E71AEF" w:rsidP="00E71AEF">
      <w:pPr>
        <w:jc w:val="both"/>
        <w:rPr>
          <w:rFonts w:cs="Times New Roman"/>
        </w:rPr>
      </w:pPr>
    </w:p>
    <w:p w14:paraId="631952A9" w14:textId="5681B379" w:rsidR="00E71AEF" w:rsidRDefault="00E71AEF" w:rsidP="00E71AEF">
      <w:pPr>
        <w:overflowPunct w:val="0"/>
        <w:autoSpaceDE w:val="0"/>
        <w:autoSpaceDN w:val="0"/>
        <w:adjustRightInd w:val="0"/>
        <w:jc w:val="both"/>
        <w:rPr>
          <w:color w:val="auto"/>
        </w:rPr>
      </w:pPr>
      <w:r>
        <w:rPr>
          <w:rFonts w:eastAsia="SimSun"/>
        </w:rPr>
        <w:t xml:space="preserve">Ovlašteni predstavnici ponuditelja moraju svoje pisano ovlaštenje </w:t>
      </w:r>
      <w:r>
        <w:rPr>
          <w:i/>
          <w:u w:val="single"/>
        </w:rPr>
        <w:t>potpisano od strane zakonskog zastupnika ponuditelja i ovjereno pečatom, ukoliko je primjenjivo</w:t>
      </w:r>
      <w:r>
        <w:t xml:space="preserve">) </w:t>
      </w:r>
      <w:r>
        <w:rPr>
          <w:rFonts w:eastAsia="SimSun"/>
        </w:rPr>
        <w:t xml:space="preserve">predati </w:t>
      </w:r>
      <w:r w:rsidR="007A040A">
        <w:rPr>
          <w:rFonts w:eastAsia="SimSun"/>
        </w:rPr>
        <w:t xml:space="preserve">članovima </w:t>
      </w:r>
      <w:r>
        <w:rPr>
          <w:rFonts w:eastAsia="SimSun"/>
        </w:rPr>
        <w:t>stručno</w:t>
      </w:r>
      <w:r w:rsidR="007A040A">
        <w:rPr>
          <w:rFonts w:eastAsia="SimSun"/>
        </w:rPr>
        <w:t>g</w:t>
      </w:r>
      <w:r>
        <w:rPr>
          <w:rFonts w:eastAsia="SimSun"/>
        </w:rPr>
        <w:t xml:space="preserve"> povjerenstv</w:t>
      </w:r>
      <w:r w:rsidR="007A040A">
        <w:rPr>
          <w:rFonts w:eastAsia="SimSun"/>
        </w:rPr>
        <w:t>a</w:t>
      </w:r>
      <w:r>
        <w:rPr>
          <w:rFonts w:eastAsia="SimSun"/>
        </w:rPr>
        <w:t xml:space="preserve"> za javnu nabavu neposredno prije javnog otvaranja ponuda, </w:t>
      </w:r>
      <w:r>
        <w:t xml:space="preserve">a ukoliko je zakonski zastupnik prisutan na otvaranju ponuda dužan je sa sobom ponijeti rješenje o registraciji/obrtnicu i identifikacijski dokument te iste predočiti </w:t>
      </w:r>
      <w:r w:rsidR="007A040A">
        <w:t xml:space="preserve">članovima stručnog povjerenstva </w:t>
      </w:r>
      <w:r>
        <w:rPr>
          <w:rFonts w:eastAsia="SimSun"/>
        </w:rPr>
        <w:t xml:space="preserve">za javnu nabavu </w:t>
      </w:r>
      <w:r>
        <w:t>Naručitelja na uvid.</w:t>
      </w:r>
    </w:p>
    <w:p w14:paraId="51D9A149" w14:textId="0D703DE3" w:rsidR="00E71AEF" w:rsidRPr="00276BCF" w:rsidRDefault="00D80341" w:rsidP="00E71AEF">
      <w:pPr>
        <w:pStyle w:val="Naslov10"/>
        <w:rPr>
          <w:rFonts w:ascii="Times New Roman" w:hAnsi="Times New Roman"/>
          <w:b/>
          <w:sz w:val="24"/>
        </w:rPr>
      </w:pPr>
      <w:bookmarkStart w:id="67" w:name="_Toc498599662"/>
      <w:r>
        <w:rPr>
          <w:rFonts w:ascii="Times New Roman" w:hAnsi="Times New Roman"/>
          <w:b/>
          <w:sz w:val="24"/>
        </w:rPr>
        <w:t>2</w:t>
      </w:r>
      <w:r w:rsidR="00673107">
        <w:rPr>
          <w:rFonts w:ascii="Times New Roman" w:hAnsi="Times New Roman"/>
          <w:b/>
          <w:sz w:val="24"/>
        </w:rPr>
        <w:t>4</w:t>
      </w:r>
      <w:r w:rsidR="00E71AEF" w:rsidRPr="00276BCF">
        <w:rPr>
          <w:rFonts w:ascii="Times New Roman" w:hAnsi="Times New Roman"/>
          <w:b/>
          <w:sz w:val="24"/>
        </w:rPr>
        <w:t>. Rok za donošenje odluke o odabiru</w:t>
      </w:r>
      <w:bookmarkEnd w:id="67"/>
    </w:p>
    <w:p w14:paraId="250D5539" w14:textId="1CE4DF06" w:rsidR="00E71AEF" w:rsidRPr="0036632E" w:rsidRDefault="00E71AEF" w:rsidP="00E71AEF">
      <w:pPr>
        <w:jc w:val="both"/>
        <w:rPr>
          <w:rFonts w:cs="Times New Roman"/>
        </w:rPr>
      </w:pPr>
      <w:r w:rsidRPr="0036632E">
        <w:rPr>
          <w:rFonts w:cs="Times New Roman"/>
        </w:rPr>
        <w:t xml:space="preserve">Rok za donošenje odluke o odabiru ili poništenju iznosi </w:t>
      </w:r>
      <w:r w:rsidR="00C95502">
        <w:rPr>
          <w:rFonts w:cs="Times New Roman"/>
        </w:rPr>
        <w:t>90</w:t>
      </w:r>
      <w:r w:rsidRPr="0036632E">
        <w:rPr>
          <w:rFonts w:cs="Times New Roman"/>
        </w:rPr>
        <w:t xml:space="preserve"> dana od dana isteka roka za dostavu ponuda.</w:t>
      </w:r>
    </w:p>
    <w:p w14:paraId="757705E1" w14:textId="58008946" w:rsidR="00E71AEF" w:rsidRPr="00276BCF" w:rsidRDefault="00D80341" w:rsidP="00E71AEF">
      <w:pPr>
        <w:pStyle w:val="Naslov10"/>
        <w:rPr>
          <w:rFonts w:ascii="Times New Roman" w:hAnsi="Times New Roman"/>
          <w:sz w:val="24"/>
        </w:rPr>
      </w:pPr>
      <w:bookmarkStart w:id="68" w:name="_Toc498599663"/>
      <w:r>
        <w:rPr>
          <w:rFonts w:ascii="Times New Roman" w:hAnsi="Times New Roman"/>
          <w:b/>
          <w:bCs/>
          <w:sz w:val="24"/>
        </w:rPr>
        <w:t>2</w:t>
      </w:r>
      <w:r w:rsidR="00673107">
        <w:rPr>
          <w:rFonts w:ascii="Times New Roman" w:hAnsi="Times New Roman"/>
          <w:b/>
          <w:bCs/>
          <w:sz w:val="24"/>
        </w:rPr>
        <w:t>5</w:t>
      </w:r>
      <w:r w:rsidR="00E71AEF" w:rsidRPr="00276BCF">
        <w:rPr>
          <w:rFonts w:ascii="Times New Roman" w:hAnsi="Times New Roman"/>
          <w:b/>
          <w:bCs/>
          <w:sz w:val="24"/>
        </w:rPr>
        <w:t>. Rok, način i uvjeti plaćanja</w:t>
      </w:r>
      <w:bookmarkEnd w:id="68"/>
    </w:p>
    <w:p w14:paraId="3B9D3826" w14:textId="419C7B2E" w:rsidR="00E71AEF" w:rsidRDefault="007A040A" w:rsidP="00E71AEF">
      <w:pPr>
        <w:jc w:val="both"/>
        <w:rPr>
          <w:rFonts w:cs="Times New Roman"/>
          <w:color w:val="auto"/>
        </w:rPr>
      </w:pPr>
      <w:r>
        <w:rPr>
          <w:rFonts w:cs="Times New Roman"/>
        </w:rPr>
        <w:t>Naručitelj</w:t>
      </w:r>
      <w:r w:rsidR="004E5045">
        <w:rPr>
          <w:rFonts w:cs="Times New Roman"/>
        </w:rPr>
        <w:t xml:space="preserve"> </w:t>
      </w:r>
      <w:r w:rsidR="00C95502" w:rsidRPr="00C95502">
        <w:rPr>
          <w:rFonts w:cs="Times New Roman"/>
        </w:rPr>
        <w:t>će sva plaćanja izvršiti u roku od 30 dana od dana zaprimanja valjanog računa</w:t>
      </w:r>
      <w:r w:rsidR="00550494">
        <w:rPr>
          <w:rFonts w:cs="Times New Roman"/>
        </w:rPr>
        <w:t>/situacije</w:t>
      </w:r>
      <w:r w:rsidR="00C95502" w:rsidRPr="00C95502">
        <w:rPr>
          <w:rFonts w:cs="Times New Roman"/>
        </w:rPr>
        <w:t xml:space="preserve"> koji sadrž</w:t>
      </w:r>
      <w:r w:rsidR="00550494">
        <w:rPr>
          <w:rFonts w:cs="Times New Roman"/>
        </w:rPr>
        <w:t xml:space="preserve">e </w:t>
      </w:r>
      <w:r w:rsidR="00C95502" w:rsidRPr="00C95502">
        <w:rPr>
          <w:rFonts w:cs="Times New Roman"/>
        </w:rPr>
        <w:t>sve zakonom propisane el</w:t>
      </w:r>
      <w:r w:rsidR="005A5FE5">
        <w:rPr>
          <w:rFonts w:cs="Times New Roman"/>
        </w:rPr>
        <w:t>emente (</w:t>
      </w:r>
      <w:r w:rsidR="00C95502" w:rsidRPr="00C95502">
        <w:rPr>
          <w:rFonts w:cs="Times New Roman"/>
        </w:rPr>
        <w:t xml:space="preserve">obvezni elementi računa za obveznike PDV-a propisani su člankom 79. Zakona o porezu na dodanu vrijednost – NN 73/13, 99/13, 148/13, 153/13, 143/14). </w:t>
      </w:r>
      <w:r>
        <w:rPr>
          <w:rFonts w:cs="Times New Roman"/>
        </w:rPr>
        <w:t>N</w:t>
      </w:r>
      <w:r w:rsidR="00E71AEF" w:rsidRPr="0036632E">
        <w:rPr>
          <w:rFonts w:cs="Times New Roman"/>
          <w:color w:val="auto"/>
        </w:rPr>
        <w:t xml:space="preserve">aručitelj </w:t>
      </w:r>
      <w:r>
        <w:rPr>
          <w:rFonts w:cs="Times New Roman"/>
          <w:color w:val="auto"/>
        </w:rPr>
        <w:t xml:space="preserve">je </w:t>
      </w:r>
      <w:r w:rsidR="00E71AEF" w:rsidRPr="0036632E">
        <w:rPr>
          <w:rFonts w:cs="Times New Roman"/>
          <w:color w:val="auto"/>
        </w:rPr>
        <w:t xml:space="preserve">obvezan neposredno plaćati </w:t>
      </w:r>
      <w:proofErr w:type="spellStart"/>
      <w:r w:rsidR="00E71AEF" w:rsidRPr="0036632E">
        <w:rPr>
          <w:rFonts w:cs="Times New Roman"/>
          <w:color w:val="auto"/>
        </w:rPr>
        <w:t>podugovaratelju</w:t>
      </w:r>
      <w:proofErr w:type="spellEnd"/>
      <w:r w:rsidR="00E71AEF" w:rsidRPr="0036632E">
        <w:rPr>
          <w:rFonts w:cs="Times New Roman"/>
          <w:color w:val="auto"/>
        </w:rPr>
        <w:t xml:space="preserve"> za dio ugovora koji je isti izvršio, osim ako to zbog opravdanih razloga, vezanih uz prirodu ugovora ili specifične uvjete njegova izvršenja nije primjenjivo, pod uvjetom da su ti razlozi bili navedeni i obrazloženi u </w:t>
      </w:r>
      <w:r w:rsidR="004E5045" w:rsidRPr="0036632E">
        <w:rPr>
          <w:rFonts w:cs="Times New Roman"/>
          <w:color w:val="auto"/>
        </w:rPr>
        <w:t xml:space="preserve">Dokumentaciji </w:t>
      </w:r>
      <w:r w:rsidR="00E71AEF" w:rsidRPr="0036632E">
        <w:rPr>
          <w:rFonts w:cs="Times New Roman"/>
          <w:color w:val="auto"/>
        </w:rPr>
        <w:t xml:space="preserve">o nabavi ili ugovaratelj dokaže da su obveze prema </w:t>
      </w:r>
      <w:proofErr w:type="spellStart"/>
      <w:r w:rsidR="00E71AEF" w:rsidRPr="0036632E">
        <w:rPr>
          <w:rFonts w:cs="Times New Roman"/>
          <w:color w:val="auto"/>
        </w:rPr>
        <w:t>podugovaratelju</w:t>
      </w:r>
      <w:proofErr w:type="spellEnd"/>
      <w:r w:rsidR="00E71AEF" w:rsidRPr="0036632E">
        <w:rPr>
          <w:rFonts w:cs="Times New Roman"/>
          <w:color w:val="auto"/>
        </w:rPr>
        <w:t xml:space="preserve"> za taj dio ugovora već podmirene.</w:t>
      </w:r>
    </w:p>
    <w:p w14:paraId="0E09BCCF" w14:textId="577E9D58" w:rsidR="00D715A7" w:rsidRPr="0036632E" w:rsidRDefault="00D715A7" w:rsidP="00E71AEF">
      <w:pPr>
        <w:jc w:val="both"/>
        <w:rPr>
          <w:rFonts w:cs="Times New Roman"/>
          <w:color w:val="auto"/>
        </w:rPr>
      </w:pPr>
      <w:r w:rsidRPr="00D715A7">
        <w:rPr>
          <w:rFonts w:cs="Times New Roman"/>
          <w:color w:val="auto"/>
        </w:rPr>
        <w:t>Ugovara se nemogućnost prenošenja tražbine (cesija) bez pismenog pristanka Naručitelja</w:t>
      </w:r>
      <w:r>
        <w:rPr>
          <w:rFonts w:cs="Times New Roman"/>
          <w:color w:val="auto"/>
        </w:rPr>
        <w:t>.</w:t>
      </w:r>
    </w:p>
    <w:p w14:paraId="572DE691" w14:textId="1E5151A3" w:rsidR="00E71AEF" w:rsidRPr="00276BCF" w:rsidRDefault="00D80341" w:rsidP="00E71AEF">
      <w:pPr>
        <w:pStyle w:val="Naslov10"/>
        <w:rPr>
          <w:rFonts w:ascii="Times New Roman" w:hAnsi="Times New Roman"/>
          <w:b/>
          <w:sz w:val="24"/>
        </w:rPr>
      </w:pPr>
      <w:bookmarkStart w:id="69" w:name="_Toc498599664"/>
      <w:r>
        <w:rPr>
          <w:rFonts w:ascii="Times New Roman" w:hAnsi="Times New Roman"/>
          <w:b/>
          <w:sz w:val="24"/>
        </w:rPr>
        <w:t>2</w:t>
      </w:r>
      <w:r w:rsidR="00673107">
        <w:rPr>
          <w:rFonts w:ascii="Times New Roman" w:hAnsi="Times New Roman"/>
          <w:b/>
          <w:sz w:val="24"/>
        </w:rPr>
        <w:t>6</w:t>
      </w:r>
      <w:r w:rsidR="00E71AEF" w:rsidRPr="00276BCF">
        <w:rPr>
          <w:rFonts w:ascii="Times New Roman" w:hAnsi="Times New Roman"/>
          <w:b/>
          <w:sz w:val="24"/>
        </w:rPr>
        <w:t xml:space="preserve">. Komunikacija </w:t>
      </w:r>
      <w:r w:rsidR="000E31E5" w:rsidRPr="00276BCF">
        <w:rPr>
          <w:rFonts w:ascii="Times New Roman" w:hAnsi="Times New Roman"/>
          <w:b/>
          <w:sz w:val="24"/>
        </w:rPr>
        <w:t xml:space="preserve">Naručitelja </w:t>
      </w:r>
      <w:r w:rsidR="00E71AEF" w:rsidRPr="00276BCF">
        <w:rPr>
          <w:rFonts w:ascii="Times New Roman" w:hAnsi="Times New Roman"/>
          <w:b/>
          <w:sz w:val="24"/>
        </w:rPr>
        <w:t>i gospodarskih subjekata</w:t>
      </w:r>
      <w:bookmarkEnd w:id="69"/>
    </w:p>
    <w:p w14:paraId="16F31CD3" w14:textId="3EC0126C" w:rsidR="00E71AEF" w:rsidRPr="0036632E" w:rsidRDefault="000E31E5" w:rsidP="00B6245D">
      <w:pPr>
        <w:pStyle w:val="Standard"/>
        <w:spacing w:before="120" w:after="120"/>
        <w:jc w:val="both"/>
        <w:rPr>
          <w:rFonts w:cs="Times New Roman"/>
        </w:rPr>
      </w:pPr>
      <w:r w:rsidRPr="0036632E">
        <w:rPr>
          <w:rFonts w:cs="Times New Roman"/>
        </w:rPr>
        <w:t xml:space="preserve">Naručitelj </w:t>
      </w:r>
      <w:r w:rsidR="00E71AEF" w:rsidRPr="0036632E">
        <w:rPr>
          <w:rFonts w:cs="Times New Roman"/>
        </w:rPr>
        <w:t>određuje da će se komunikacija i svaka druga razmjena informacija između javnog naručitelja i gospodarskih subjekata odvijati sukladno čl. 59. Zakona o javnoj nabavi</w:t>
      </w:r>
      <w:r w:rsidR="00E71AEF">
        <w:rPr>
          <w:rFonts w:cs="Times New Roman"/>
        </w:rPr>
        <w:t>.</w:t>
      </w:r>
    </w:p>
    <w:p w14:paraId="07A57D75" w14:textId="068DBF6D" w:rsidR="00E71AEF" w:rsidRDefault="00E71AEF" w:rsidP="00B6245D">
      <w:pPr>
        <w:pStyle w:val="Standard"/>
        <w:spacing w:before="120" w:after="120"/>
        <w:jc w:val="both"/>
        <w:rPr>
          <w:rFonts w:cs="Times New Roman"/>
        </w:rPr>
      </w:pPr>
      <w:r w:rsidRPr="005C2D4F">
        <w:rPr>
          <w:rFonts w:cs="Times New Roman"/>
        </w:rPr>
        <w:t xml:space="preserve">Gospodarski subjekt može zahtijevati dodatne informacije, objašnjenja ili izmjene u vezi s </w:t>
      </w:r>
      <w:r w:rsidR="004E5045" w:rsidRPr="005C2D4F">
        <w:rPr>
          <w:rFonts w:cs="Times New Roman"/>
        </w:rPr>
        <w:t xml:space="preserve">Dokumentacijom </w:t>
      </w:r>
      <w:r w:rsidRPr="005C2D4F">
        <w:rPr>
          <w:rFonts w:cs="Times New Roman"/>
        </w:rPr>
        <w:t>o nabavi tijekom roka za dostavu ponuda</w:t>
      </w:r>
      <w:r>
        <w:rPr>
          <w:rFonts w:cs="Times New Roman"/>
        </w:rPr>
        <w:t>.</w:t>
      </w:r>
      <w:r w:rsidRPr="005C2D4F">
        <w:t xml:space="preserve"> </w:t>
      </w:r>
      <w:r w:rsidRPr="005C2D4F">
        <w:rPr>
          <w:rFonts w:cs="Times New Roman"/>
        </w:rPr>
        <w:t xml:space="preserve">Pod uvjetom da je zahtjev </w:t>
      </w:r>
      <w:r>
        <w:rPr>
          <w:rFonts w:cs="Times New Roman"/>
        </w:rPr>
        <w:t xml:space="preserve">dostavljen pravodobno, </w:t>
      </w:r>
      <w:r w:rsidR="000E31E5">
        <w:rPr>
          <w:rFonts w:cs="Times New Roman"/>
        </w:rPr>
        <w:t xml:space="preserve">Naručitelj </w:t>
      </w:r>
      <w:r>
        <w:rPr>
          <w:rFonts w:cs="Times New Roman"/>
        </w:rPr>
        <w:t>će</w:t>
      </w:r>
      <w:r w:rsidRPr="005C2D4F">
        <w:rPr>
          <w:rFonts w:cs="Times New Roman"/>
        </w:rPr>
        <w:t xml:space="preserve"> odgovor, dodatne informacije i objašnjenja bez odg</w:t>
      </w:r>
      <w:r>
        <w:rPr>
          <w:rFonts w:cs="Times New Roman"/>
        </w:rPr>
        <w:t>ode, a najkasnije tijekom četvrtog</w:t>
      </w:r>
      <w:r w:rsidRPr="005C2D4F">
        <w:rPr>
          <w:rFonts w:cs="Times New Roman"/>
        </w:rPr>
        <w:t xml:space="preserve"> dana prije roka određenog za dostavu </w:t>
      </w:r>
      <w:r>
        <w:rPr>
          <w:rFonts w:cs="Times New Roman"/>
        </w:rPr>
        <w:t>ponuda</w:t>
      </w:r>
      <w:r w:rsidRPr="005C2D4F">
        <w:rPr>
          <w:rFonts w:cs="Times New Roman"/>
        </w:rPr>
        <w:t xml:space="preserve"> staviti na raspolaganje na isti način i na istim internetskim stranicama </w:t>
      </w:r>
      <w:r>
        <w:rPr>
          <w:rFonts w:cs="Times New Roman"/>
        </w:rPr>
        <w:t xml:space="preserve">(EOJN) </w:t>
      </w:r>
      <w:r w:rsidRPr="005C2D4F">
        <w:rPr>
          <w:rFonts w:cs="Times New Roman"/>
        </w:rPr>
        <w:t>kao i osnovnu dokumentaciju, bez navođenja podataka o podnositelju zahtjeva.</w:t>
      </w:r>
    </w:p>
    <w:p w14:paraId="72CAAAD2" w14:textId="76ED383D" w:rsidR="00E71AEF" w:rsidRDefault="00E71AEF" w:rsidP="00E71AEF">
      <w:pPr>
        <w:pStyle w:val="Standard"/>
        <w:jc w:val="both"/>
        <w:rPr>
          <w:rFonts w:cs="Times New Roman"/>
        </w:rPr>
      </w:pPr>
      <w:r w:rsidRPr="003B1BBF">
        <w:rPr>
          <w:rFonts w:cs="Times New Roman"/>
        </w:rPr>
        <w:t>Zahtjev je pravodoban ako je dostavljen najkasnije tijekom šestog dana prije roka određenog za dostavu ponuda.</w:t>
      </w:r>
    </w:p>
    <w:p w14:paraId="0681E30A" w14:textId="426535D0" w:rsidR="006F3EB0" w:rsidRDefault="006F3EB0" w:rsidP="006F3EB0">
      <w:pPr>
        <w:pStyle w:val="Naslov10"/>
        <w:tabs>
          <w:tab w:val="left" w:pos="9498"/>
        </w:tabs>
        <w:jc w:val="both"/>
        <w:rPr>
          <w:rFonts w:ascii="Times New Roman" w:hAnsi="Times New Roman"/>
          <w:b/>
          <w:sz w:val="24"/>
        </w:rPr>
      </w:pPr>
      <w:bookmarkStart w:id="70" w:name="_Toc498599665"/>
      <w:r>
        <w:rPr>
          <w:rFonts w:ascii="Times New Roman" w:hAnsi="Times New Roman"/>
          <w:b/>
          <w:sz w:val="24"/>
        </w:rPr>
        <w:lastRenderedPageBreak/>
        <w:t>2</w:t>
      </w:r>
      <w:r w:rsidR="00673107">
        <w:rPr>
          <w:rFonts w:ascii="Times New Roman" w:hAnsi="Times New Roman"/>
          <w:b/>
          <w:sz w:val="24"/>
        </w:rPr>
        <w:t>7</w:t>
      </w:r>
      <w:r w:rsidRPr="00276BCF">
        <w:rPr>
          <w:rFonts w:ascii="Times New Roman" w:hAnsi="Times New Roman"/>
          <w:b/>
          <w:sz w:val="24"/>
        </w:rPr>
        <w:t xml:space="preserve">. </w:t>
      </w:r>
      <w:r>
        <w:rPr>
          <w:rFonts w:ascii="Times New Roman" w:hAnsi="Times New Roman"/>
          <w:b/>
          <w:sz w:val="24"/>
        </w:rPr>
        <w:t>Posebni uvjeti za izvršenje ugovora o javnoj nabavi</w:t>
      </w:r>
      <w:bookmarkEnd w:id="70"/>
    </w:p>
    <w:p w14:paraId="310D185D" w14:textId="35DA541D" w:rsidR="00D62EA0" w:rsidRDefault="00D12DCB" w:rsidP="00831F66">
      <w:pPr>
        <w:spacing w:before="120" w:after="120"/>
        <w:jc w:val="both"/>
      </w:pPr>
      <w:r>
        <w:t xml:space="preserve">a) </w:t>
      </w:r>
      <w:r w:rsidR="00A27A41" w:rsidRPr="00D12DCB">
        <w:t>Obračun</w:t>
      </w:r>
      <w:r w:rsidR="00904955">
        <w:t xml:space="preserve"> i izvršenje </w:t>
      </w:r>
      <w:r w:rsidR="00A27A41" w:rsidRPr="00D12DCB">
        <w:t xml:space="preserve">radova vrši se po FIDIC </w:t>
      </w:r>
      <w:r w:rsidR="00DF5BBD">
        <w:t xml:space="preserve">Međunarodnom udruženju konzultantskih inženjera </w:t>
      </w:r>
      <w:bookmarkStart w:id="71" w:name="_Hlk496184891"/>
      <w:r w:rsidR="00A27A41" w:rsidRPr="00D12DCB">
        <w:t>(</w:t>
      </w:r>
      <w:proofErr w:type="spellStart"/>
      <w:r w:rsidR="00A27A41" w:rsidRPr="00D12DCB">
        <w:t>Federation</w:t>
      </w:r>
      <w:proofErr w:type="spellEnd"/>
      <w:r w:rsidR="00A27A41" w:rsidRPr="00D12DCB">
        <w:t xml:space="preserve"> </w:t>
      </w:r>
      <w:proofErr w:type="spellStart"/>
      <w:r w:rsidR="00A27A41" w:rsidRPr="00D12DCB">
        <w:t>Internationale</w:t>
      </w:r>
      <w:proofErr w:type="spellEnd"/>
      <w:r w:rsidR="00A27A41" w:rsidRPr="00D12DCB">
        <w:t xml:space="preserve"> </w:t>
      </w:r>
      <w:proofErr w:type="spellStart"/>
      <w:r w:rsidR="00A27A41" w:rsidRPr="00D12DCB">
        <w:t>des</w:t>
      </w:r>
      <w:proofErr w:type="spellEnd"/>
      <w:r w:rsidR="00A27A41" w:rsidRPr="00D12DCB">
        <w:t xml:space="preserve"> </w:t>
      </w:r>
      <w:proofErr w:type="spellStart"/>
      <w:r w:rsidR="00A27A41" w:rsidRPr="00D12DCB">
        <w:t>Ingenieurs</w:t>
      </w:r>
      <w:proofErr w:type="spellEnd"/>
      <w:r w:rsidR="00A27A41" w:rsidRPr="00D12DCB">
        <w:t>-</w:t>
      </w:r>
      <w:proofErr w:type="spellStart"/>
      <w:r w:rsidR="00A27A41" w:rsidRPr="00D12DCB">
        <w:t>Conseils</w:t>
      </w:r>
      <w:proofErr w:type="spellEnd"/>
      <w:r w:rsidR="00A27A41" w:rsidRPr="00D12DCB">
        <w:t xml:space="preserve">) </w:t>
      </w:r>
      <w:bookmarkEnd w:id="71"/>
      <w:r w:rsidR="00A27A41" w:rsidRPr="00D12DCB">
        <w:t>Crvenoj knjizi</w:t>
      </w:r>
      <w:r w:rsidR="00D62EA0">
        <w:t xml:space="preserve"> </w:t>
      </w:r>
      <w:r w:rsidR="00D62EA0" w:rsidRPr="00D62EA0">
        <w:rPr>
          <w:i/>
          <w:color w:val="auto"/>
        </w:rPr>
        <w:t>Uvjeti Ugovora o građenju za građevinske i inženjerske radove po projektima Naručitelja</w:t>
      </w:r>
      <w:r w:rsidR="00A27A41" w:rsidRPr="00D12DCB">
        <w:t xml:space="preserve">, koja </w:t>
      </w:r>
      <w:r w:rsidR="00D62EA0">
        <w:t>se smatra</w:t>
      </w:r>
      <w:r w:rsidR="00A27A41" w:rsidRPr="00D12DCB">
        <w:t xml:space="preserve"> sastavni</w:t>
      </w:r>
      <w:r w:rsidR="00D62EA0">
        <w:t>m</w:t>
      </w:r>
      <w:r w:rsidR="00A27A41" w:rsidRPr="00D12DCB">
        <w:t xml:space="preserve"> </w:t>
      </w:r>
      <w:r w:rsidR="00D62EA0">
        <w:t xml:space="preserve">dijelom ove Dokumentacije o nabavi, ali nije objavljena s obzirom  da podliježe </w:t>
      </w:r>
      <w:r w:rsidR="0095014D">
        <w:t>odredbama o zaštiti autorskog prava</w:t>
      </w:r>
      <w:r w:rsidR="00D62EA0">
        <w:t xml:space="preserve"> i pravilima FIDIC organizacije o </w:t>
      </w:r>
      <w:r w:rsidR="0095014D">
        <w:t>zabrani objavljivanja</w:t>
      </w:r>
      <w:r w:rsidR="00D62EA0">
        <w:t xml:space="preserve">. </w:t>
      </w:r>
    </w:p>
    <w:p w14:paraId="38736841" w14:textId="53AD87CD" w:rsidR="000C283F" w:rsidRDefault="00D62EA0" w:rsidP="00831F66">
      <w:pPr>
        <w:spacing w:before="120" w:after="120"/>
        <w:jc w:val="both"/>
        <w:rPr>
          <w:rStyle w:val="Hiperveza"/>
        </w:rPr>
      </w:pPr>
      <w:r>
        <w:t xml:space="preserve">Opći uvjeti primjenjuju se u neizmijenjenom obliku te se očekuje da je svaki ponuditelj </w:t>
      </w:r>
      <w:r w:rsidR="0095014D">
        <w:t xml:space="preserve">upoznat </w:t>
      </w:r>
      <w:r>
        <w:t>s odredbama istih.</w:t>
      </w:r>
      <w:r w:rsidR="000C283F">
        <w:t xml:space="preserve"> Više informacija o Općim uvjetima na </w:t>
      </w:r>
      <w:hyperlink r:id="rId15" w:history="1">
        <w:r w:rsidR="000C283F">
          <w:rPr>
            <w:rStyle w:val="Hiperveza"/>
          </w:rPr>
          <w:t>http://fidic.org/bookshop/about-publications/fidic-pdf-files-installation-guide</w:t>
        </w:r>
      </w:hyperlink>
    </w:p>
    <w:p w14:paraId="5F8F72DF" w14:textId="55F548DD" w:rsidR="00EC5C6E" w:rsidRPr="00D12DCB" w:rsidRDefault="00D12DCB" w:rsidP="00831F66">
      <w:pPr>
        <w:spacing w:before="120" w:after="120"/>
        <w:jc w:val="both"/>
        <w:rPr>
          <w:color w:val="auto"/>
          <w:sz w:val="22"/>
          <w:szCs w:val="22"/>
        </w:rPr>
      </w:pPr>
      <w:r>
        <w:t xml:space="preserve">b) </w:t>
      </w:r>
      <w:r w:rsidR="00EC5C6E" w:rsidRPr="00D12DCB">
        <w:t>Ugovor će biti sklopljen sukladno uvjetima iz ove Dokumentacije</w:t>
      </w:r>
      <w:r w:rsidR="004E5045" w:rsidRPr="00D12DCB">
        <w:t xml:space="preserve"> o nabavi</w:t>
      </w:r>
      <w:r w:rsidR="00EC5C6E" w:rsidRPr="00D12DCB">
        <w:t xml:space="preserve"> i ponudi odabranog ponuditelja, a zaključit će se najkasnije u roku od 30 dana od dana izvršnosti odluke o odabiru.</w:t>
      </w:r>
    </w:p>
    <w:p w14:paraId="1D36CC4D" w14:textId="69D7F92E" w:rsidR="00EC5C6E" w:rsidRPr="00EC5C6E" w:rsidRDefault="00EC5C6E" w:rsidP="00EC5C6E">
      <w:pPr>
        <w:pStyle w:val="Standard"/>
        <w:spacing w:before="120" w:after="120"/>
        <w:jc w:val="both"/>
        <w:rPr>
          <w:rFonts w:cs="Times New Roman"/>
        </w:rPr>
      </w:pPr>
      <w:r w:rsidRPr="00EC5C6E">
        <w:rPr>
          <w:rFonts w:cs="Times New Roman"/>
        </w:rPr>
        <w:t xml:space="preserve">U slučaju da tijekom izvođenja radova dođe do potrebe za izvođenjem više radova, Naručitelj će primijeniti odredbe članaka </w:t>
      </w:r>
      <w:r w:rsidR="00F272E9">
        <w:rPr>
          <w:rFonts w:cs="Times New Roman"/>
        </w:rPr>
        <w:t xml:space="preserve"> iz ugovora o javnoj nabavi i </w:t>
      </w:r>
      <w:r w:rsidRPr="00EC5C6E">
        <w:rPr>
          <w:rFonts w:cs="Times New Roman"/>
        </w:rPr>
        <w:t xml:space="preserve">Odjeljka B, Poglavlja 7. </w:t>
      </w:r>
      <w:r>
        <w:rPr>
          <w:rFonts w:cs="Times New Roman"/>
        </w:rPr>
        <w:t>Zakona o javnoj nabavi</w:t>
      </w:r>
      <w:r w:rsidRPr="00EC5C6E">
        <w:rPr>
          <w:rFonts w:cs="Times New Roman"/>
        </w:rPr>
        <w:t>.</w:t>
      </w:r>
    </w:p>
    <w:p w14:paraId="06AE158D" w14:textId="36961F80" w:rsidR="00EC5C6E" w:rsidRDefault="00904955" w:rsidP="00EC5C6E">
      <w:pPr>
        <w:pStyle w:val="Standard"/>
        <w:spacing w:before="120" w:after="120"/>
        <w:jc w:val="both"/>
        <w:rPr>
          <w:rFonts w:cs="Times New Roman"/>
        </w:rPr>
      </w:pPr>
      <w:r>
        <w:rPr>
          <w:rFonts w:cs="Times New Roman"/>
        </w:rPr>
        <w:t>c</w:t>
      </w:r>
      <w:r w:rsidR="00831F66">
        <w:rPr>
          <w:rFonts w:cs="Times New Roman"/>
        </w:rPr>
        <w:t xml:space="preserve">) </w:t>
      </w:r>
      <w:r w:rsidR="00EC5C6E" w:rsidRPr="00EC5C6E">
        <w:rPr>
          <w:rFonts w:cs="Times New Roman"/>
        </w:rPr>
        <w:t>Prilikom izvođenja radova primjenjivat će se odgovarajuće odredbe Zakona o gradnji, Zakona o građevnim proizvodima, Zakona o poslovima i djelatnostima prostornog uređenja i gradnje</w:t>
      </w:r>
      <w:r w:rsidR="00CC1314">
        <w:rPr>
          <w:rFonts w:cs="Times New Roman"/>
        </w:rPr>
        <w:t>,</w:t>
      </w:r>
      <w:r w:rsidR="00EC5C6E" w:rsidRPr="00EC5C6E">
        <w:rPr>
          <w:rFonts w:cs="Times New Roman"/>
        </w:rPr>
        <w:t xml:space="preserve"> Zakona o obveznim odnos</w:t>
      </w:r>
      <w:r w:rsidR="00CC1314">
        <w:rPr>
          <w:rFonts w:cs="Times New Roman"/>
        </w:rPr>
        <w:t>ima, Zakona o zaštiti na radu</w:t>
      </w:r>
      <w:r>
        <w:rPr>
          <w:rFonts w:cs="Times New Roman"/>
        </w:rPr>
        <w:t xml:space="preserve"> </w:t>
      </w:r>
      <w:r w:rsidR="00CC1314">
        <w:rPr>
          <w:rFonts w:cs="Times New Roman"/>
        </w:rPr>
        <w:t xml:space="preserve">te drugi zakonski i </w:t>
      </w:r>
      <w:proofErr w:type="spellStart"/>
      <w:r w:rsidR="00CC1314">
        <w:rPr>
          <w:rFonts w:cs="Times New Roman"/>
        </w:rPr>
        <w:t>podzakonski</w:t>
      </w:r>
      <w:proofErr w:type="spellEnd"/>
      <w:r w:rsidR="00CC1314">
        <w:rPr>
          <w:rFonts w:cs="Times New Roman"/>
        </w:rPr>
        <w:t xml:space="preserve"> propisi vezani uz predmet nabave.</w:t>
      </w:r>
    </w:p>
    <w:p w14:paraId="37E57CD9" w14:textId="77777777" w:rsidR="00EF7A59" w:rsidRPr="00EF7A59" w:rsidRDefault="00EF7A59" w:rsidP="00EF7A59">
      <w:pPr>
        <w:pStyle w:val="Standard"/>
        <w:spacing w:before="120" w:after="120"/>
        <w:jc w:val="both"/>
        <w:rPr>
          <w:rFonts w:cs="Times New Roman"/>
        </w:rPr>
      </w:pPr>
      <w:r>
        <w:rPr>
          <w:rFonts w:cs="Times New Roman"/>
        </w:rPr>
        <w:t xml:space="preserve">d) </w:t>
      </w:r>
      <w:r w:rsidRPr="00EF7A59">
        <w:rPr>
          <w:rFonts w:cs="Times New Roman"/>
        </w:rPr>
        <w:t>Odabrani ponuditelj se obvezuje da će prilikom izvođenja radova poduzeti sve mjere zaštite objekata, radova, opreme i materijala, zaposlenika, prolaznika, prometa i okoliša od šteta koje bi mogle nastati uslijed nestručnog obavljanja radova te uvažavati upute koordinatora II zaštite na radu, ako je njegova prisutnost propisana.</w:t>
      </w:r>
    </w:p>
    <w:p w14:paraId="03FD7F1F" w14:textId="77777777" w:rsidR="001B344C" w:rsidRDefault="00EF7A59" w:rsidP="00EF7A59">
      <w:pPr>
        <w:pStyle w:val="Standard"/>
        <w:spacing w:before="120" w:after="120"/>
        <w:jc w:val="both"/>
        <w:rPr>
          <w:rFonts w:cs="Times New Roman"/>
        </w:rPr>
      </w:pPr>
      <w:r w:rsidRPr="00EF7A59">
        <w:rPr>
          <w:rFonts w:cs="Times New Roman"/>
        </w:rPr>
        <w:t xml:space="preserve">Obveza podrazumijeva obavezu odabranog ponuditelja da izvrši osiguranje </w:t>
      </w:r>
      <w:r>
        <w:rPr>
          <w:rFonts w:cs="Times New Roman"/>
        </w:rPr>
        <w:t xml:space="preserve">traženo točkom 20.4. ove Dokumentacije o nabavi </w:t>
      </w:r>
      <w:r w:rsidRPr="00EF7A59">
        <w:rPr>
          <w:rFonts w:cs="Times New Roman"/>
        </w:rPr>
        <w:t>o čemu je dužan kao dokaz dostaviti zaključenu policu osiguranja objekta u izvođenju, uz dokaz o uplaćenoj premiji – radi osiguranja, te dostaviti dokaz o uplaćenoj premiji ili rati osiguranja, do uredne primopredaje u korist Naručitelja.</w:t>
      </w:r>
    </w:p>
    <w:p w14:paraId="155E1893" w14:textId="72BD2FAD" w:rsidR="001B344C" w:rsidRDefault="001B344C" w:rsidP="00EF7A59">
      <w:pPr>
        <w:pStyle w:val="Standard"/>
        <w:spacing w:before="120" w:after="120"/>
        <w:jc w:val="both"/>
        <w:rPr>
          <w:rFonts w:cs="Times New Roman"/>
        </w:rPr>
      </w:pPr>
      <w:r>
        <w:rPr>
          <w:rFonts w:cs="Times New Roman"/>
        </w:rPr>
        <w:t>e) Za produljenje roka dovršetka radova i dinamiku napretka primjenjuju se odredbe Posebnih uvjeta ugovora (točke 8.4. i 8.6.).</w:t>
      </w:r>
    </w:p>
    <w:p w14:paraId="384338C2" w14:textId="63BA3B1B" w:rsidR="00EF7A59" w:rsidRPr="00EC5C6E" w:rsidRDefault="00B77F18" w:rsidP="00EF7A59">
      <w:pPr>
        <w:pStyle w:val="Standard"/>
        <w:spacing w:before="120" w:after="120"/>
        <w:jc w:val="both"/>
        <w:rPr>
          <w:rFonts w:cs="Times New Roman"/>
        </w:rPr>
      </w:pPr>
      <w:r>
        <w:rPr>
          <w:rFonts w:cs="Times New Roman"/>
        </w:rPr>
        <w:t>f) Za raskid Ugovora od strane Naručitelja primjenjuju se odredbe Posebnih uvjeta ugovora (točka</w:t>
      </w:r>
      <w:r w:rsidR="004E751F">
        <w:rPr>
          <w:rFonts w:cs="Times New Roman"/>
        </w:rPr>
        <w:t xml:space="preserve"> 15).</w:t>
      </w:r>
    </w:p>
    <w:p w14:paraId="5623481D" w14:textId="69E812A3" w:rsidR="006F3EB0" w:rsidRDefault="006F3EB0" w:rsidP="006F3EB0">
      <w:pPr>
        <w:pStyle w:val="Naslov10"/>
        <w:tabs>
          <w:tab w:val="left" w:pos="9498"/>
        </w:tabs>
        <w:jc w:val="both"/>
      </w:pPr>
      <w:bookmarkStart w:id="72" w:name="_Toc498599666"/>
      <w:r>
        <w:rPr>
          <w:rFonts w:ascii="Times New Roman" w:hAnsi="Times New Roman"/>
          <w:b/>
          <w:sz w:val="24"/>
        </w:rPr>
        <w:t>2</w:t>
      </w:r>
      <w:r w:rsidR="00673107">
        <w:rPr>
          <w:rFonts w:ascii="Times New Roman" w:hAnsi="Times New Roman"/>
          <w:b/>
          <w:sz w:val="24"/>
        </w:rPr>
        <w:t>8</w:t>
      </w:r>
      <w:r w:rsidRPr="00276BCF">
        <w:rPr>
          <w:rFonts w:ascii="Times New Roman" w:hAnsi="Times New Roman"/>
          <w:b/>
          <w:sz w:val="24"/>
        </w:rPr>
        <w:t xml:space="preserve">. </w:t>
      </w:r>
      <w:r>
        <w:rPr>
          <w:rFonts w:ascii="Times New Roman" w:hAnsi="Times New Roman"/>
          <w:b/>
          <w:sz w:val="24"/>
        </w:rPr>
        <w:t>Uvjeti i zahtjevi koji moraju biti ispunjeni sukladno posebnim propisima ili stručnim pravilima</w:t>
      </w:r>
      <w:bookmarkEnd w:id="72"/>
    </w:p>
    <w:p w14:paraId="2753C0B5" w14:textId="7A7A6068" w:rsidR="006F3EB0" w:rsidRPr="006375BE" w:rsidRDefault="006F3EB0" w:rsidP="004D68E9">
      <w:pPr>
        <w:tabs>
          <w:tab w:val="left" w:pos="9498"/>
        </w:tabs>
        <w:jc w:val="both"/>
      </w:pPr>
      <w:r w:rsidRPr="006375BE">
        <w:t xml:space="preserve">Ugovaratelj je, najkasnije u </w:t>
      </w:r>
      <w:r w:rsidR="00F272E9">
        <w:t>trenutku potpisivanja ugovora o javnoj nabavi</w:t>
      </w:r>
      <w:r w:rsidRPr="006375BE">
        <w:t xml:space="preserve"> i za cijelo vrijeme izvođe</w:t>
      </w:r>
      <w:r w:rsidR="004D68E9">
        <w:t xml:space="preserve">nja radova, </w:t>
      </w:r>
      <w:r w:rsidR="00826F3C">
        <w:t xml:space="preserve">sukladno članku 29. Zakona o poslovima i djelatnostima prostornog uređenja i gradnje </w:t>
      </w:r>
      <w:r w:rsidR="004D68E9">
        <w:t xml:space="preserve">u obvezi </w:t>
      </w:r>
      <w:r w:rsidR="00F272E9">
        <w:t>biti</w:t>
      </w:r>
      <w:r w:rsidRPr="006375BE">
        <w:t xml:space="preserve"> registriran za obavljanje djelatnosti građenja, odnosno za izvođenje pojedinih radova.</w:t>
      </w:r>
    </w:p>
    <w:p w14:paraId="2269826D" w14:textId="2867434E" w:rsidR="00CC1314" w:rsidRDefault="006F3EB0" w:rsidP="00CC1314">
      <w:pPr>
        <w:pStyle w:val="Odlomakpopisa"/>
        <w:spacing w:before="120" w:after="120" w:line="240" w:lineRule="auto"/>
        <w:ind w:left="0"/>
        <w:contextualSpacing w:val="0"/>
        <w:rPr>
          <w:sz w:val="24"/>
          <w:szCs w:val="24"/>
        </w:rPr>
      </w:pPr>
      <w:r w:rsidRPr="00CC1314">
        <w:rPr>
          <w:sz w:val="24"/>
          <w:szCs w:val="24"/>
        </w:rPr>
        <w:t xml:space="preserve">Strane osobe ovaj uvjet ispunjavaju sukladno </w:t>
      </w:r>
      <w:r w:rsidR="000D19FE">
        <w:rPr>
          <w:sz w:val="24"/>
          <w:szCs w:val="24"/>
        </w:rPr>
        <w:t>odredbama</w:t>
      </w:r>
      <w:r w:rsidRPr="00CC1314">
        <w:rPr>
          <w:sz w:val="24"/>
          <w:szCs w:val="24"/>
        </w:rPr>
        <w:t xml:space="preserve"> Zakona o poslovima i djelatnostima</w:t>
      </w:r>
      <w:r w:rsidR="00CC1314">
        <w:rPr>
          <w:sz w:val="24"/>
          <w:szCs w:val="24"/>
        </w:rPr>
        <w:t xml:space="preserve"> prostornog uređenja i gradnje.</w:t>
      </w:r>
    </w:p>
    <w:p w14:paraId="3BED8D52" w14:textId="06CE3203" w:rsidR="00CC1314" w:rsidRDefault="006F3EB0" w:rsidP="00CC1314">
      <w:pPr>
        <w:pStyle w:val="Odlomakpopisa"/>
        <w:spacing w:before="120" w:after="120" w:line="240" w:lineRule="auto"/>
        <w:ind w:left="0"/>
        <w:contextualSpacing w:val="0"/>
        <w:rPr>
          <w:rFonts w:eastAsia="Cambria"/>
          <w:sz w:val="24"/>
          <w:szCs w:val="24"/>
          <w:lang w:eastAsia="en-US"/>
        </w:rPr>
      </w:pPr>
      <w:r w:rsidRPr="00CC1314">
        <w:rPr>
          <w:rFonts w:eastAsia="Cambria"/>
          <w:sz w:val="24"/>
          <w:szCs w:val="24"/>
          <w:lang w:eastAsia="en-US"/>
        </w:rPr>
        <w:t xml:space="preserve">Ugovaratelj je dužan na pisani zahtjev </w:t>
      </w:r>
      <w:r w:rsidR="000D19FE" w:rsidRPr="00CC1314">
        <w:rPr>
          <w:rFonts w:eastAsia="Cambria"/>
          <w:sz w:val="24"/>
          <w:szCs w:val="24"/>
          <w:lang w:eastAsia="en-US"/>
        </w:rPr>
        <w:t>Naručitelja</w:t>
      </w:r>
      <w:r w:rsidRPr="00CC1314">
        <w:rPr>
          <w:rFonts w:eastAsia="Cambria"/>
          <w:sz w:val="24"/>
          <w:szCs w:val="24"/>
          <w:lang w:eastAsia="en-US"/>
        </w:rPr>
        <w:t>, u roku koji ne može biti kraći od 5 dana, dostaviti dokaze kojim se dokazuje isp</w:t>
      </w:r>
      <w:r w:rsidR="00CC1314">
        <w:rPr>
          <w:rFonts w:eastAsia="Cambria"/>
          <w:sz w:val="24"/>
          <w:szCs w:val="24"/>
          <w:lang w:eastAsia="en-US"/>
        </w:rPr>
        <w:t>unjavanje gore navedenog uvjeta.</w:t>
      </w:r>
    </w:p>
    <w:p w14:paraId="76BD05E8" w14:textId="11652618" w:rsidR="00F272E9" w:rsidRDefault="00F272E9" w:rsidP="00F272E9">
      <w:pPr>
        <w:pStyle w:val="Standard"/>
        <w:spacing w:before="120" w:after="120"/>
        <w:jc w:val="both"/>
        <w:rPr>
          <w:rFonts w:cs="Times New Roman"/>
        </w:rPr>
      </w:pPr>
      <w:r w:rsidRPr="00CC1314">
        <w:rPr>
          <w:rFonts w:eastAsia="Cambria"/>
          <w:lang w:eastAsia="en-US"/>
        </w:rPr>
        <w:lastRenderedPageBreak/>
        <w:t xml:space="preserve">Ukoliko uvjeti nisu ispunjeni u trenutku </w:t>
      </w:r>
      <w:r>
        <w:rPr>
          <w:rFonts w:eastAsia="Cambria"/>
          <w:lang w:eastAsia="en-US"/>
        </w:rPr>
        <w:t>potpisivanja ugovora o javnoj nabavi</w:t>
      </w:r>
      <w:r w:rsidRPr="00CC1314">
        <w:rPr>
          <w:rFonts w:eastAsia="Cambria"/>
          <w:lang w:eastAsia="en-US"/>
        </w:rPr>
        <w:t xml:space="preserve">, </w:t>
      </w:r>
      <w:r w:rsidR="00D95745">
        <w:rPr>
          <w:rFonts w:eastAsia="Cambria"/>
          <w:lang w:eastAsia="en-US"/>
        </w:rPr>
        <w:t xml:space="preserve">smatrat će se da je odabrani ponuditelj odbio potpisati ugovor o javnoj nabavi te će </w:t>
      </w:r>
      <w:r w:rsidRPr="00CC1314">
        <w:rPr>
          <w:rFonts w:eastAsia="Cambria"/>
          <w:lang w:eastAsia="en-US"/>
        </w:rPr>
        <w:t>Naručitelj</w:t>
      </w:r>
      <w:r w:rsidR="00D95745">
        <w:rPr>
          <w:rFonts w:eastAsia="Cambria"/>
          <w:lang w:eastAsia="en-US"/>
        </w:rPr>
        <w:t xml:space="preserve"> postupiti sukladno članku 307. stavku 7. Zakona o javnoj nabavi i naplatiti jamstvo za ozbiljnost ponude.</w:t>
      </w:r>
      <w:r w:rsidRPr="004D68E9">
        <w:rPr>
          <w:rFonts w:cs="Times New Roman"/>
        </w:rPr>
        <w:t xml:space="preserve"> </w:t>
      </w:r>
    </w:p>
    <w:p w14:paraId="43CCC5DE" w14:textId="7073273B" w:rsidR="004D68E9" w:rsidRDefault="006F3EB0" w:rsidP="004D68E9">
      <w:pPr>
        <w:pStyle w:val="Standard"/>
        <w:spacing w:before="120" w:after="120"/>
        <w:jc w:val="both"/>
        <w:rPr>
          <w:rFonts w:cs="Times New Roman"/>
        </w:rPr>
      </w:pPr>
      <w:r w:rsidRPr="00CC1314">
        <w:rPr>
          <w:rFonts w:eastAsia="Cambria"/>
          <w:lang w:eastAsia="en-US"/>
        </w:rPr>
        <w:t xml:space="preserve">Ukoliko uvjeti nisu ispunjeni tijekom izvođenja radova, ili dokazi nisu dostavljeni u određenom roku, </w:t>
      </w:r>
      <w:r w:rsidR="000E31E5" w:rsidRPr="00CC1314">
        <w:rPr>
          <w:rFonts w:eastAsia="Cambria"/>
          <w:lang w:eastAsia="en-US"/>
        </w:rPr>
        <w:t xml:space="preserve">Naručitelj </w:t>
      </w:r>
      <w:r w:rsidRPr="00CC1314">
        <w:rPr>
          <w:rFonts w:eastAsia="Cambria"/>
          <w:lang w:eastAsia="en-US"/>
        </w:rPr>
        <w:t>će raskinuti ugovor o javnoj nabavi i naplatiti jamstv</w:t>
      </w:r>
      <w:r w:rsidR="00CC1314">
        <w:rPr>
          <w:rFonts w:eastAsia="Cambria"/>
          <w:lang w:eastAsia="en-US"/>
        </w:rPr>
        <w:t>o za uredno ispunjenje ugovora.</w:t>
      </w:r>
      <w:r w:rsidR="004D68E9" w:rsidRPr="004D68E9">
        <w:rPr>
          <w:rFonts w:cs="Times New Roman"/>
        </w:rPr>
        <w:t xml:space="preserve"> </w:t>
      </w:r>
    </w:p>
    <w:p w14:paraId="7E7917FC" w14:textId="612782AB" w:rsidR="004D68E9" w:rsidRDefault="004D68E9" w:rsidP="004D68E9">
      <w:pPr>
        <w:pStyle w:val="Standard"/>
        <w:spacing w:before="120" w:after="120"/>
        <w:jc w:val="both"/>
        <w:rPr>
          <w:rFonts w:cs="Times New Roman"/>
        </w:rPr>
      </w:pPr>
      <w:r w:rsidRPr="00904955">
        <w:rPr>
          <w:rFonts w:cs="Times New Roman"/>
        </w:rPr>
        <w:t>Strana pravna osoba koja ne posjeduje ovlaštenje za trajno obavljanje djelatnosti građenja u Republici Hrvatskoj, dužna je dostaviti dokaz o postupanju sukladno članku 69. Zakona o poslovima i djelatnostima prostornog</w:t>
      </w:r>
      <w:r>
        <w:rPr>
          <w:rFonts w:cs="Times New Roman"/>
        </w:rPr>
        <w:t xml:space="preserve"> uređenja i gradnje</w:t>
      </w:r>
      <w:r w:rsidRPr="00904955">
        <w:rPr>
          <w:rFonts w:cs="Times New Roman"/>
        </w:rPr>
        <w:t>.</w:t>
      </w:r>
    </w:p>
    <w:p w14:paraId="2527FC52" w14:textId="10A84EF8" w:rsidR="00E71AEF" w:rsidRPr="009959C2" w:rsidRDefault="00673107" w:rsidP="00E71AEF">
      <w:pPr>
        <w:pStyle w:val="Standard"/>
        <w:jc w:val="both"/>
        <w:outlineLvl w:val="0"/>
        <w:rPr>
          <w:rFonts w:cs="Times New Roman"/>
          <w:b/>
        </w:rPr>
      </w:pPr>
      <w:bookmarkStart w:id="73" w:name="_Toc498599667"/>
      <w:r>
        <w:rPr>
          <w:rFonts w:cs="Times New Roman"/>
          <w:b/>
        </w:rPr>
        <w:t>29</w:t>
      </w:r>
      <w:r w:rsidR="00E71AEF" w:rsidRPr="009959C2">
        <w:rPr>
          <w:rFonts w:cs="Times New Roman"/>
          <w:b/>
        </w:rPr>
        <w:t>. Pregled i ocjena ponuda</w:t>
      </w:r>
      <w:bookmarkEnd w:id="73"/>
    </w:p>
    <w:p w14:paraId="60E16814" w14:textId="4380F511" w:rsidR="00E71AEF" w:rsidRPr="00B45C76" w:rsidRDefault="00E71AEF" w:rsidP="00B6245D">
      <w:pPr>
        <w:pStyle w:val="Standard"/>
        <w:spacing w:before="120" w:after="120"/>
        <w:jc w:val="both"/>
        <w:rPr>
          <w:rFonts w:cs="Times New Roman"/>
        </w:rPr>
      </w:pPr>
      <w:r w:rsidRPr="00B45C76">
        <w:rPr>
          <w:rFonts w:cs="Times New Roman"/>
        </w:rPr>
        <w:t xml:space="preserve">Nakon otvaranja ponuda Naručitelj pregledava i ocjenjuje ponude na temelju uvjeta i zahtjeva iz </w:t>
      </w:r>
      <w:r w:rsidR="00B6245D">
        <w:rPr>
          <w:rFonts w:cs="Times New Roman"/>
        </w:rPr>
        <w:t>ove Dokumentacije o nabavi.</w:t>
      </w:r>
    </w:p>
    <w:p w14:paraId="4262A0CE" w14:textId="77777777" w:rsidR="00E71AEF" w:rsidRPr="00B45C76" w:rsidRDefault="00E71AEF" w:rsidP="00B6245D">
      <w:pPr>
        <w:pStyle w:val="Standard"/>
        <w:spacing w:before="120" w:after="120"/>
        <w:jc w:val="both"/>
        <w:rPr>
          <w:rFonts w:cs="Times New Roman"/>
        </w:rPr>
      </w:pPr>
      <w:r w:rsidRPr="00B45C76">
        <w:rPr>
          <w:rFonts w:cs="Times New Roman"/>
        </w:rPr>
        <w:t>Postupak pregleda i ocjene tajni su do donošenja odluke o odabiru/poništenju.</w:t>
      </w:r>
    </w:p>
    <w:p w14:paraId="47415283" w14:textId="6D869A27" w:rsidR="00E71AEF" w:rsidRPr="009959C2" w:rsidRDefault="00AD7BFE" w:rsidP="001B50B9">
      <w:pPr>
        <w:pStyle w:val="Standard"/>
        <w:spacing w:before="120" w:after="120"/>
        <w:jc w:val="both"/>
        <w:outlineLvl w:val="0"/>
        <w:rPr>
          <w:rFonts w:cs="Times New Roman"/>
          <w:b/>
        </w:rPr>
      </w:pPr>
      <w:bookmarkStart w:id="74" w:name="_Toc498599668"/>
      <w:r>
        <w:rPr>
          <w:rFonts w:cs="Times New Roman"/>
          <w:b/>
        </w:rPr>
        <w:t>3</w:t>
      </w:r>
      <w:r w:rsidR="00673107">
        <w:rPr>
          <w:rFonts w:cs="Times New Roman"/>
          <w:b/>
        </w:rPr>
        <w:t>0</w:t>
      </w:r>
      <w:r w:rsidR="00D80341">
        <w:rPr>
          <w:rFonts w:cs="Times New Roman"/>
          <w:b/>
        </w:rPr>
        <w:t>.</w:t>
      </w:r>
      <w:r w:rsidR="00E71AEF" w:rsidRPr="009959C2">
        <w:rPr>
          <w:rFonts w:cs="Times New Roman"/>
          <w:b/>
        </w:rPr>
        <w:t xml:space="preserve"> Pojašnjenje i upotpunjavanje</w:t>
      </w:r>
      <w:bookmarkEnd w:id="74"/>
    </w:p>
    <w:p w14:paraId="20085544" w14:textId="3950ECB5" w:rsidR="00E71AEF" w:rsidRDefault="00E71AEF" w:rsidP="001B50B9">
      <w:pPr>
        <w:pStyle w:val="Standard"/>
        <w:spacing w:before="120" w:after="120"/>
        <w:jc w:val="both"/>
        <w:rPr>
          <w:rFonts w:cs="Times New Roman"/>
        </w:rPr>
      </w:pPr>
      <w:r w:rsidRPr="00B45C76">
        <w:rPr>
          <w:rFonts w:cs="Times New Roman"/>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w:t>
      </w:r>
      <w:r w:rsidR="00B77F18">
        <w:rPr>
          <w:rFonts w:cs="Times New Roman"/>
        </w:rPr>
        <w:t>u primjerenom roku ne kraćem od pet dana</w:t>
      </w:r>
      <w:r w:rsidRPr="00B45C76">
        <w:rPr>
          <w:rFonts w:cs="Times New Roman"/>
        </w:rPr>
        <w:t>. Naručitelj će dopunjavanje, pojašnjenje i/ili upotpunjavanje po</w:t>
      </w:r>
      <w:r w:rsidR="00B6245D">
        <w:rPr>
          <w:rFonts w:cs="Times New Roman"/>
        </w:rPr>
        <w:t>nude tražiti putem sustava EOJN</w:t>
      </w:r>
      <w:r>
        <w:rPr>
          <w:rFonts w:cs="Times New Roman"/>
        </w:rPr>
        <w:t>,</w:t>
      </w:r>
      <w:r w:rsidRPr="00B45C76">
        <w:rPr>
          <w:rFonts w:cs="Times New Roman"/>
        </w:rPr>
        <w:t xml:space="preserve"> modul Pojašnjenje/upotpunjavanje elektronički dostavljenih ponuda. Detaljne upute o načinu komunikacije </w:t>
      </w:r>
      <w:r w:rsidR="00B6245D" w:rsidRPr="00B45C76">
        <w:rPr>
          <w:rFonts w:cs="Times New Roman"/>
        </w:rPr>
        <w:t xml:space="preserve">Naručitelja </w:t>
      </w:r>
      <w:r w:rsidRPr="00B45C76">
        <w:rPr>
          <w:rFonts w:cs="Times New Roman"/>
        </w:rPr>
        <w:t xml:space="preserve">i ponuditelja putem sustava EOJN </w:t>
      </w:r>
      <w:r w:rsidR="00B6245D">
        <w:rPr>
          <w:rFonts w:cs="Times New Roman"/>
        </w:rPr>
        <w:t>dostupne su na stranicama EOJN</w:t>
      </w:r>
      <w:r w:rsidRPr="00B45C76">
        <w:rPr>
          <w:rFonts w:cs="Times New Roman"/>
        </w:rPr>
        <w:t>, na adresi.</w:t>
      </w:r>
    </w:p>
    <w:p w14:paraId="150EB344" w14:textId="5F7C91F3" w:rsidR="00E71AEF" w:rsidRDefault="00E71AEF" w:rsidP="00E71AEF">
      <w:pPr>
        <w:pStyle w:val="Standard"/>
        <w:jc w:val="both"/>
        <w:rPr>
          <w:rFonts w:cs="Times New Roman"/>
        </w:rPr>
      </w:pPr>
      <w:r>
        <w:rPr>
          <w:rFonts w:cs="Times New Roman"/>
        </w:rPr>
        <w:t>Sukladno Pravilniku o dokumentaciji o nabavi te ponudi u postupcima javne nabave p</w:t>
      </w:r>
      <w:r>
        <w:rPr>
          <w:color w:val="231F20"/>
        </w:rPr>
        <w:t xml:space="preserve">onudbeni list, troškovnik i jamstvo za ozbiljnost ponude ne smatraju se određenim dokumentima koji nedostaju u smislu članka 293. </w:t>
      </w:r>
      <w:r w:rsidR="00AC2D6A" w:rsidRPr="00AC2D6A">
        <w:rPr>
          <w:color w:val="231F20"/>
        </w:rPr>
        <w:t>Zakona o javnoj nabavi</w:t>
      </w:r>
      <w:r w:rsidRPr="00AC2D6A">
        <w:rPr>
          <w:color w:val="231F20"/>
        </w:rPr>
        <w:t xml:space="preserve"> te </w:t>
      </w:r>
      <w:r w:rsidR="000E31E5" w:rsidRPr="00AC2D6A">
        <w:rPr>
          <w:color w:val="231F20"/>
        </w:rPr>
        <w:t>Naručitelj</w:t>
      </w:r>
      <w:r w:rsidR="000E31E5">
        <w:rPr>
          <w:color w:val="231F20"/>
        </w:rPr>
        <w:t xml:space="preserve"> </w:t>
      </w:r>
      <w:r>
        <w:rPr>
          <w:color w:val="231F20"/>
        </w:rPr>
        <w:t>ne smije zatražiti ponuditelja da iste dostavi tijekom pregleda i ocjene ponuda.</w:t>
      </w:r>
    </w:p>
    <w:p w14:paraId="70000600" w14:textId="77777777" w:rsidR="00E71AEF" w:rsidRDefault="00E71AEF" w:rsidP="00E71AEF">
      <w:pPr>
        <w:pStyle w:val="Standard"/>
        <w:jc w:val="both"/>
        <w:rPr>
          <w:rFonts w:cs="Times New Roman"/>
        </w:rPr>
      </w:pPr>
    </w:p>
    <w:p w14:paraId="4BF32715" w14:textId="001CBF02" w:rsidR="00E71AEF" w:rsidRDefault="00CC1314" w:rsidP="001B50B9">
      <w:pPr>
        <w:pStyle w:val="Standard"/>
        <w:spacing w:before="120" w:after="120"/>
        <w:jc w:val="both"/>
        <w:outlineLvl w:val="0"/>
        <w:rPr>
          <w:rFonts w:cs="Times New Roman"/>
          <w:b/>
        </w:rPr>
      </w:pPr>
      <w:bookmarkStart w:id="75" w:name="_Toc498599669"/>
      <w:r>
        <w:rPr>
          <w:rFonts w:cs="Times New Roman"/>
          <w:b/>
        </w:rPr>
        <w:t>3</w:t>
      </w:r>
      <w:r w:rsidR="00673107">
        <w:rPr>
          <w:rFonts w:cs="Times New Roman"/>
          <w:b/>
        </w:rPr>
        <w:t>1</w:t>
      </w:r>
      <w:r w:rsidR="00E71AEF" w:rsidRPr="009959C2">
        <w:rPr>
          <w:rFonts w:cs="Times New Roman"/>
          <w:b/>
        </w:rPr>
        <w:t>. Dokumenti koji će se nakon završetka postupka javne nabave vratiti ponuditeljima</w:t>
      </w:r>
      <w:bookmarkEnd w:id="75"/>
    </w:p>
    <w:p w14:paraId="118AEC18" w14:textId="5A94AC0E" w:rsidR="00E71AEF" w:rsidRPr="00C92964" w:rsidRDefault="00E71AEF" w:rsidP="001B50B9">
      <w:pPr>
        <w:pStyle w:val="Standard"/>
        <w:spacing w:before="120" w:after="120"/>
        <w:jc w:val="both"/>
        <w:rPr>
          <w:rFonts w:cs="Times New Roman"/>
        </w:rPr>
      </w:pPr>
      <w:r w:rsidRPr="00C92964">
        <w:rPr>
          <w:rFonts w:cs="Times New Roman"/>
        </w:rPr>
        <w:t>Ponuda i dokumenti priloženi uz ponudu, osim</w:t>
      </w:r>
      <w:r w:rsidR="003B2A0F">
        <w:rPr>
          <w:rFonts w:cs="Times New Roman"/>
        </w:rPr>
        <w:t xml:space="preserve"> eventualno</w:t>
      </w:r>
      <w:r w:rsidRPr="00C92964">
        <w:rPr>
          <w:rFonts w:cs="Times New Roman"/>
        </w:rPr>
        <w:t xml:space="preserve"> jamstva za koje je povrat predviđen po završetku postupka javne nabave, ne vraćaju se ponuditeljima.</w:t>
      </w:r>
    </w:p>
    <w:p w14:paraId="44440719" w14:textId="40CE6D03" w:rsidR="00E71AEF" w:rsidRDefault="00E71AEF" w:rsidP="00E71AEF">
      <w:pPr>
        <w:pStyle w:val="Standard"/>
        <w:jc w:val="both"/>
        <w:rPr>
          <w:rFonts w:cs="Times New Roman"/>
        </w:rPr>
      </w:pPr>
      <w:r w:rsidRPr="00C92964">
        <w:rPr>
          <w:rFonts w:cs="Times New Roman"/>
        </w:rPr>
        <w:t xml:space="preserve">Sve elektronički dostavljene ponude EOJN </w:t>
      </w:r>
      <w:r w:rsidR="001B50B9">
        <w:rPr>
          <w:rFonts w:cs="Times New Roman"/>
        </w:rPr>
        <w:t>pohranit će se</w:t>
      </w:r>
      <w:r w:rsidRPr="00C92964">
        <w:rPr>
          <w:rFonts w:cs="Times New Roman"/>
        </w:rPr>
        <w:t xml:space="preserve"> na način koji omogućava čuvanje integriteta podataka i pristup integriranim verzijama dokumenata uz mogućnost pohrane kopije dokumenata u vlastitim arhivima Naručitelja po isteku roka za dostavu ponuda odnosno javnog otvaranja ponuda.</w:t>
      </w:r>
    </w:p>
    <w:p w14:paraId="3CBBD081" w14:textId="77777777" w:rsidR="00D715A7" w:rsidRDefault="00CC1314" w:rsidP="00D715A7">
      <w:pPr>
        <w:pStyle w:val="Naslov10"/>
        <w:spacing w:after="0"/>
        <w:jc w:val="both"/>
        <w:rPr>
          <w:rFonts w:ascii="Times New Roman" w:hAnsi="Times New Roman"/>
          <w:b/>
          <w:sz w:val="24"/>
        </w:rPr>
      </w:pPr>
      <w:bookmarkStart w:id="76" w:name="_Toc498599670"/>
      <w:r>
        <w:rPr>
          <w:rFonts w:ascii="Times New Roman" w:hAnsi="Times New Roman"/>
          <w:b/>
          <w:sz w:val="24"/>
        </w:rPr>
        <w:t>3</w:t>
      </w:r>
      <w:r w:rsidR="00673107">
        <w:rPr>
          <w:rFonts w:ascii="Times New Roman" w:hAnsi="Times New Roman"/>
          <w:b/>
          <w:sz w:val="24"/>
        </w:rPr>
        <w:t>2</w:t>
      </w:r>
      <w:r w:rsidR="00E71AEF" w:rsidRPr="00276BCF">
        <w:rPr>
          <w:rFonts w:ascii="Times New Roman" w:hAnsi="Times New Roman"/>
          <w:b/>
          <w:sz w:val="24"/>
        </w:rPr>
        <w:t xml:space="preserve">. </w:t>
      </w:r>
      <w:r w:rsidR="00D715A7">
        <w:rPr>
          <w:rFonts w:ascii="Times New Roman" w:hAnsi="Times New Roman"/>
          <w:b/>
          <w:sz w:val="24"/>
        </w:rPr>
        <w:t>Primjena odredbi</w:t>
      </w:r>
      <w:bookmarkEnd w:id="76"/>
    </w:p>
    <w:p w14:paraId="00D1170A" w14:textId="0C3ACC31" w:rsidR="00E71AEF" w:rsidRPr="008F0975" w:rsidRDefault="00E71AEF" w:rsidP="008F0975">
      <w:pPr>
        <w:pStyle w:val="Standard"/>
        <w:jc w:val="both"/>
        <w:rPr>
          <w:rFonts w:cs="Times New Roman"/>
        </w:rPr>
      </w:pPr>
      <w:r w:rsidRPr="008F0975">
        <w:rPr>
          <w:rFonts w:cs="Times New Roman"/>
        </w:rPr>
        <w:t xml:space="preserve">Za sve što nije navedeno u ovoj Dokumentaciji o nabavi primjenjuju se odredbe Zakona o </w:t>
      </w:r>
      <w:r w:rsidR="001B50B9" w:rsidRPr="008F0975">
        <w:rPr>
          <w:rFonts w:cs="Times New Roman"/>
        </w:rPr>
        <w:t xml:space="preserve">javnoj nabavi </w:t>
      </w:r>
      <w:r w:rsidRPr="008F0975">
        <w:rPr>
          <w:rFonts w:cs="Times New Roman"/>
        </w:rPr>
        <w:t xml:space="preserve">i </w:t>
      </w:r>
      <w:proofErr w:type="spellStart"/>
      <w:r w:rsidRPr="008F0975">
        <w:rPr>
          <w:rFonts w:cs="Times New Roman"/>
        </w:rPr>
        <w:t>podzakonskih</w:t>
      </w:r>
      <w:proofErr w:type="spellEnd"/>
      <w:r w:rsidRPr="008F0975">
        <w:rPr>
          <w:rFonts w:cs="Times New Roman"/>
        </w:rPr>
        <w:t xml:space="preserve"> propisa kojima je regulirano područje javne nabave. </w:t>
      </w:r>
    </w:p>
    <w:p w14:paraId="706D7CA6" w14:textId="50CA0628" w:rsidR="00E71AEF" w:rsidRPr="00276BCF" w:rsidRDefault="00384D2A" w:rsidP="001B50B9">
      <w:pPr>
        <w:pStyle w:val="Naslov10"/>
        <w:jc w:val="both"/>
        <w:rPr>
          <w:rFonts w:ascii="Times New Roman" w:hAnsi="Times New Roman"/>
          <w:b/>
          <w:bCs/>
          <w:sz w:val="24"/>
        </w:rPr>
      </w:pPr>
      <w:bookmarkStart w:id="77" w:name="_Toc498599671"/>
      <w:r>
        <w:rPr>
          <w:rFonts w:ascii="Times New Roman" w:hAnsi="Times New Roman"/>
          <w:b/>
          <w:sz w:val="24"/>
        </w:rPr>
        <w:t>3</w:t>
      </w:r>
      <w:r w:rsidR="00673107">
        <w:rPr>
          <w:rFonts w:ascii="Times New Roman" w:hAnsi="Times New Roman"/>
          <w:b/>
          <w:sz w:val="24"/>
        </w:rPr>
        <w:t>3</w:t>
      </w:r>
      <w:r w:rsidR="00E71AEF" w:rsidRPr="00276BCF">
        <w:rPr>
          <w:rFonts w:ascii="Times New Roman" w:hAnsi="Times New Roman"/>
          <w:b/>
          <w:sz w:val="24"/>
        </w:rPr>
        <w:t>. Pouka o pravnom lijeku</w:t>
      </w:r>
      <w:bookmarkEnd w:id="77"/>
    </w:p>
    <w:p w14:paraId="3353D7FB" w14:textId="77777777" w:rsidR="00E71AEF" w:rsidRDefault="00E71AEF" w:rsidP="001B50B9">
      <w:pPr>
        <w:autoSpaceDE w:val="0"/>
        <w:autoSpaceDN w:val="0"/>
        <w:adjustRightInd w:val="0"/>
        <w:spacing w:after="120"/>
        <w:jc w:val="both"/>
        <w:rPr>
          <w:color w:val="auto"/>
        </w:rPr>
      </w:pPr>
      <w:r>
        <w:t xml:space="preserve">Pravo na žalbu ima svaki gospodarski subjekt koji ima ili je imao pravni interes za dobivanje </w:t>
      </w:r>
      <w:r>
        <w:lastRenderedPageBreak/>
        <w:t>određenog ugovora o javnoj nabavi i koji je pretrpio ili bi mogao pretrpjeti štetu od navodnoga kršenja subjektivnih prava.</w:t>
      </w:r>
    </w:p>
    <w:p w14:paraId="329177F3" w14:textId="77777777" w:rsidR="00E71AEF" w:rsidRDefault="00E71AEF" w:rsidP="001B50B9">
      <w:pPr>
        <w:pStyle w:val="Standard"/>
        <w:spacing w:before="120" w:after="120"/>
        <w:jc w:val="both"/>
        <w:rPr>
          <w:rFonts w:cs="Times New Roman"/>
        </w:rPr>
      </w:pPr>
      <w:r>
        <w:t>Pravo na žalbu ima i središnje tijelo državne uprave nadležno za politiku javne nabave i nadležno državno odvjetništvo.</w:t>
      </w:r>
    </w:p>
    <w:p w14:paraId="11B36EDC" w14:textId="463467BD" w:rsidR="00E71AEF" w:rsidRPr="0036632E" w:rsidRDefault="00E71AEF" w:rsidP="001B50B9">
      <w:pPr>
        <w:pStyle w:val="Standard"/>
        <w:spacing w:before="120" w:after="120"/>
        <w:jc w:val="both"/>
        <w:rPr>
          <w:rFonts w:cs="Times New Roman"/>
        </w:rPr>
      </w:pPr>
      <w:r w:rsidRPr="0036632E">
        <w:rPr>
          <w:rFonts w:cs="Times New Roman"/>
        </w:rPr>
        <w:t>Žalba se izjavljuje sukladno članku 405. Zakona o javnoj nabavi Državnoj komisiji za kontrolu postupaka javne nabave.</w:t>
      </w:r>
    </w:p>
    <w:p w14:paraId="2BB0AFA3" w14:textId="77777777" w:rsidR="00E71AEF" w:rsidRPr="0036632E" w:rsidRDefault="00E71AEF" w:rsidP="001B50B9">
      <w:pPr>
        <w:pStyle w:val="Standard"/>
        <w:jc w:val="both"/>
        <w:rPr>
          <w:rFonts w:cs="Times New Roman"/>
        </w:rPr>
      </w:pPr>
      <w:r w:rsidRPr="0036632E">
        <w:rPr>
          <w:rFonts w:cs="Times New Roman"/>
        </w:rPr>
        <w:t>U otvorenom postupku žalba se izjavljuje u roku od deset dana i to od dana:</w:t>
      </w:r>
    </w:p>
    <w:p w14:paraId="344EBF28" w14:textId="77777777" w:rsidR="00E71AEF" w:rsidRPr="0036632E" w:rsidRDefault="00E71AEF" w:rsidP="001B50B9">
      <w:pPr>
        <w:pStyle w:val="Standard"/>
        <w:jc w:val="both"/>
        <w:rPr>
          <w:rFonts w:cs="Times New Roman"/>
        </w:rPr>
      </w:pPr>
      <w:r w:rsidRPr="007A1D8C">
        <w:rPr>
          <w:rFonts w:cs="Times New Roman"/>
          <w:b/>
        </w:rPr>
        <w:t>-</w:t>
      </w:r>
      <w:r>
        <w:rPr>
          <w:rFonts w:cs="Times New Roman"/>
        </w:rPr>
        <w:t xml:space="preserve"> </w:t>
      </w:r>
      <w:r w:rsidRPr="0036632E">
        <w:rPr>
          <w:rFonts w:cs="Times New Roman"/>
        </w:rPr>
        <w:t>objave poziva na nadmetanje, u odnosu na sadržaj poziva ili dokumentacije o nabavi</w:t>
      </w:r>
      <w:r>
        <w:rPr>
          <w:rFonts w:cs="Times New Roman"/>
        </w:rPr>
        <w:t>,</w:t>
      </w:r>
    </w:p>
    <w:p w14:paraId="4C082B2F" w14:textId="77777777" w:rsidR="00E71AEF" w:rsidRPr="0036632E" w:rsidRDefault="00E71AEF" w:rsidP="001B50B9">
      <w:pPr>
        <w:pStyle w:val="Standard"/>
        <w:jc w:val="both"/>
        <w:rPr>
          <w:rFonts w:cs="Times New Roman"/>
        </w:rPr>
      </w:pPr>
      <w:r w:rsidRPr="007A1D8C">
        <w:rPr>
          <w:rFonts w:cs="Times New Roman"/>
          <w:b/>
        </w:rPr>
        <w:t>-</w:t>
      </w:r>
      <w:r>
        <w:rPr>
          <w:rFonts w:cs="Times New Roman"/>
        </w:rPr>
        <w:t xml:space="preserve"> </w:t>
      </w:r>
      <w:r w:rsidRPr="0036632E">
        <w:rPr>
          <w:rFonts w:cs="Times New Roman"/>
        </w:rPr>
        <w:t>objave obavijesti o ispravku, u odnosu na sadržaj ispravka</w:t>
      </w:r>
      <w:r>
        <w:rPr>
          <w:rFonts w:cs="Times New Roman"/>
        </w:rPr>
        <w:t>,</w:t>
      </w:r>
    </w:p>
    <w:p w14:paraId="706D991E" w14:textId="77777777" w:rsidR="00E71AEF" w:rsidRPr="0036632E" w:rsidRDefault="00E71AEF" w:rsidP="001B50B9">
      <w:pPr>
        <w:pStyle w:val="Standard"/>
        <w:jc w:val="both"/>
        <w:rPr>
          <w:rFonts w:cs="Times New Roman"/>
        </w:rPr>
      </w:pPr>
      <w:r w:rsidRPr="007A1D8C">
        <w:rPr>
          <w:rFonts w:cs="Times New Roman"/>
          <w:b/>
        </w:rPr>
        <w:t>-</w:t>
      </w:r>
      <w:r>
        <w:rPr>
          <w:rFonts w:cs="Times New Roman"/>
        </w:rPr>
        <w:t xml:space="preserve"> </w:t>
      </w:r>
      <w:r w:rsidRPr="0036632E">
        <w:rPr>
          <w:rFonts w:cs="Times New Roman"/>
        </w:rPr>
        <w:t>objave izmjene dokumentacije o nabavi, u odnosu na sadržaj izmjene dokumentacije</w:t>
      </w:r>
      <w:r>
        <w:rPr>
          <w:rFonts w:cs="Times New Roman"/>
        </w:rPr>
        <w:t>,</w:t>
      </w:r>
    </w:p>
    <w:p w14:paraId="3797F515" w14:textId="6309CB6F" w:rsidR="00E71AEF" w:rsidRPr="0036632E" w:rsidRDefault="00E71AEF" w:rsidP="001B50B9">
      <w:pPr>
        <w:pStyle w:val="Standard"/>
        <w:jc w:val="both"/>
        <w:rPr>
          <w:rFonts w:cs="Times New Roman"/>
        </w:rPr>
      </w:pPr>
      <w:r w:rsidRPr="007A1D8C">
        <w:rPr>
          <w:rFonts w:cs="Times New Roman"/>
          <w:b/>
        </w:rPr>
        <w:t>-</w:t>
      </w:r>
      <w:r>
        <w:rPr>
          <w:rFonts w:cs="Times New Roman"/>
        </w:rPr>
        <w:t xml:space="preserve"> </w:t>
      </w:r>
      <w:r w:rsidRPr="0036632E">
        <w:rPr>
          <w:rFonts w:cs="Times New Roman"/>
        </w:rPr>
        <w:t xml:space="preserve">otvaranja ponuda u odnosu na propuštanje </w:t>
      </w:r>
      <w:r w:rsidR="00B744DB" w:rsidRPr="0036632E">
        <w:rPr>
          <w:rFonts w:cs="Times New Roman"/>
        </w:rPr>
        <w:t xml:space="preserve">Naručitelja </w:t>
      </w:r>
      <w:r w:rsidRPr="0036632E">
        <w:rPr>
          <w:rFonts w:cs="Times New Roman"/>
        </w:rPr>
        <w:t>da valjano odgovori na pravodobno dostavljen zahtjev dodatne informacije, objašnjenja ili izmjene dokumentacije o nabavi te na postupak otvaranja ponuda</w:t>
      </w:r>
      <w:r>
        <w:rPr>
          <w:rFonts w:cs="Times New Roman"/>
        </w:rPr>
        <w:t>,</w:t>
      </w:r>
    </w:p>
    <w:p w14:paraId="5BA1F0BB" w14:textId="77777777" w:rsidR="00E71AEF" w:rsidRPr="0036632E" w:rsidRDefault="00E71AEF" w:rsidP="0087435A">
      <w:pPr>
        <w:pStyle w:val="Standard"/>
        <w:spacing w:before="120" w:after="120"/>
        <w:jc w:val="both"/>
        <w:rPr>
          <w:rFonts w:cs="Times New Roman"/>
        </w:rPr>
      </w:pPr>
      <w:r w:rsidRPr="007A1D8C">
        <w:rPr>
          <w:rFonts w:cs="Times New Roman"/>
          <w:b/>
        </w:rPr>
        <w:t>-</w:t>
      </w:r>
      <w:r>
        <w:rPr>
          <w:rFonts w:cs="Times New Roman"/>
        </w:rPr>
        <w:t xml:space="preserve"> </w:t>
      </w:r>
      <w:r w:rsidRPr="0036632E">
        <w:rPr>
          <w:rFonts w:cs="Times New Roman"/>
        </w:rPr>
        <w:t>primitka odluke o odabiru ili poništenju, u odnosu na postupak pregleda, ocjene i odabira ponuda, ili razloge poništenja.</w:t>
      </w:r>
    </w:p>
    <w:p w14:paraId="6E9D286C" w14:textId="77777777" w:rsidR="00E71AEF" w:rsidRPr="0036632E" w:rsidRDefault="00E71AEF" w:rsidP="0087435A">
      <w:pPr>
        <w:pStyle w:val="Standard"/>
        <w:spacing w:before="120" w:after="120"/>
        <w:jc w:val="both"/>
        <w:rPr>
          <w:rFonts w:cs="Times New Roman"/>
        </w:rPr>
      </w:pPr>
      <w:r w:rsidRPr="0036632E">
        <w:rPr>
          <w:rFonts w:cs="Times New Roman"/>
        </w:rPr>
        <w:t>Žalitelj koji je propustio izjaviti žalbu u određenoj fazi otvorenog postupka javne nabave nema pravo na žalbu u kasnijoj fazi postupka za prethodnu fazu.</w:t>
      </w:r>
    </w:p>
    <w:p w14:paraId="1E24A60E" w14:textId="13D4E978" w:rsidR="00E71AEF" w:rsidRDefault="00E71AEF" w:rsidP="0087435A">
      <w:pPr>
        <w:autoSpaceDE w:val="0"/>
        <w:autoSpaceDN w:val="0"/>
        <w:adjustRightInd w:val="0"/>
        <w:spacing w:after="120"/>
        <w:ind w:right="142"/>
        <w:jc w:val="both"/>
        <w:rPr>
          <w:color w:val="auto"/>
        </w:rPr>
      </w:pPr>
      <w:r>
        <w:t>Žalba mora sadržavati najmanje podatke i dokaze navedene u članku 420. Zakona o javnoj nabavi.</w:t>
      </w:r>
    </w:p>
    <w:p w14:paraId="41B32F7D" w14:textId="77777777" w:rsidR="000D19FE" w:rsidRDefault="000D19FE" w:rsidP="00E71AEF">
      <w:pPr>
        <w:pStyle w:val="Standard"/>
        <w:jc w:val="both"/>
        <w:rPr>
          <w:rFonts w:cs="Times New Roman"/>
          <w:b/>
        </w:rPr>
        <w:sectPr w:rsidR="000D19FE" w:rsidSect="001B50B9">
          <w:pgSz w:w="11906" w:h="16838"/>
          <w:pgMar w:top="1700" w:right="1274" w:bottom="1700" w:left="1134" w:header="1134" w:footer="1134" w:gutter="0"/>
          <w:cols w:space="720"/>
        </w:sectPr>
      </w:pPr>
    </w:p>
    <w:p w14:paraId="22516BB7" w14:textId="1A34263F" w:rsidR="0050000E" w:rsidRDefault="0050000E" w:rsidP="00E71AEF">
      <w:pPr>
        <w:pStyle w:val="Standard"/>
        <w:jc w:val="both"/>
        <w:rPr>
          <w:rFonts w:cs="Times New Roman"/>
          <w:b/>
        </w:rPr>
      </w:pPr>
    </w:p>
    <w:p w14:paraId="372B7F67" w14:textId="542CFEDB" w:rsidR="00E71AEF" w:rsidRPr="00733D83" w:rsidRDefault="00D80341" w:rsidP="00733D83">
      <w:pPr>
        <w:pStyle w:val="Naslov10"/>
        <w:jc w:val="both"/>
        <w:rPr>
          <w:rFonts w:ascii="Times New Roman" w:hAnsi="Times New Roman"/>
          <w:b/>
          <w:sz w:val="24"/>
        </w:rPr>
      </w:pPr>
      <w:bookmarkStart w:id="78" w:name="_Toc498599672"/>
      <w:r w:rsidRPr="00733D83">
        <w:rPr>
          <w:rFonts w:ascii="Times New Roman" w:hAnsi="Times New Roman"/>
          <w:b/>
          <w:sz w:val="24"/>
        </w:rPr>
        <w:t>Dodatak I</w:t>
      </w:r>
      <w:r w:rsidR="00E71AEF" w:rsidRPr="00733D83">
        <w:rPr>
          <w:rFonts w:ascii="Times New Roman" w:hAnsi="Times New Roman"/>
          <w:b/>
          <w:sz w:val="24"/>
        </w:rPr>
        <w:t>. – Standardni obrazac ESPD-a</w:t>
      </w:r>
      <w:bookmarkEnd w:id="78"/>
    </w:p>
    <w:p w14:paraId="59A52E2E" w14:textId="4B15B1B3" w:rsidR="000D19FE" w:rsidRPr="000D19FE" w:rsidRDefault="00D80341" w:rsidP="00D80341">
      <w:pPr>
        <w:pStyle w:val="Standard"/>
        <w:spacing w:line="276" w:lineRule="auto"/>
        <w:rPr>
          <w:rFonts w:cs="Times New Roman"/>
          <w:color w:val="auto"/>
        </w:rPr>
        <w:sectPr w:rsidR="000D19FE" w:rsidRPr="000D19FE" w:rsidSect="001B50B9">
          <w:pgSz w:w="11906" w:h="16838"/>
          <w:pgMar w:top="1700" w:right="1274" w:bottom="1700" w:left="1134" w:header="1134" w:footer="1134" w:gutter="0"/>
          <w:cols w:space="720"/>
        </w:sectPr>
      </w:pPr>
      <w:r w:rsidRPr="00D80341">
        <w:rPr>
          <w:rFonts w:cs="Times New Roman"/>
          <w:color w:val="auto"/>
        </w:rPr>
        <w:t>ESPD je sastavni dio ove Dokumentacije o nabavi te se nalaz</w:t>
      </w:r>
      <w:r>
        <w:rPr>
          <w:rFonts w:cs="Times New Roman"/>
          <w:color w:val="auto"/>
        </w:rPr>
        <w:t>i u zasebnom dokumentu (</w:t>
      </w:r>
      <w:r w:rsidRPr="00D80341">
        <w:rPr>
          <w:rFonts w:cs="Times New Roman"/>
          <w:color w:val="auto"/>
        </w:rPr>
        <w:t>Dodatak I</w:t>
      </w:r>
      <w:r w:rsidR="00EF7A59">
        <w:rPr>
          <w:rFonts w:cs="Times New Roman"/>
          <w:color w:val="auto"/>
        </w:rPr>
        <w:t xml:space="preserve">. – </w:t>
      </w:r>
      <w:r w:rsidRPr="00D80341">
        <w:rPr>
          <w:rFonts w:cs="Times New Roman"/>
          <w:color w:val="auto"/>
        </w:rPr>
        <w:t>ESPD-obrazac</w:t>
      </w:r>
      <w:r>
        <w:rPr>
          <w:rFonts w:cs="Times New Roman"/>
          <w:color w:val="auto"/>
        </w:rPr>
        <w:t>)</w:t>
      </w:r>
      <w:r w:rsidR="000D19FE">
        <w:rPr>
          <w:rFonts w:cs="Times New Roman"/>
          <w:color w:val="auto"/>
        </w:rPr>
        <w:t>.</w:t>
      </w:r>
    </w:p>
    <w:p w14:paraId="128223F7" w14:textId="58FA7E4E" w:rsidR="00E71AEF" w:rsidRPr="00733D83" w:rsidRDefault="00D80341" w:rsidP="00733D83">
      <w:pPr>
        <w:pStyle w:val="Naslov10"/>
        <w:jc w:val="both"/>
        <w:rPr>
          <w:rFonts w:ascii="Times New Roman" w:hAnsi="Times New Roman"/>
          <w:b/>
          <w:sz w:val="24"/>
        </w:rPr>
      </w:pPr>
      <w:bookmarkStart w:id="79" w:name="_Toc498599673"/>
      <w:r w:rsidRPr="00867F30">
        <w:rPr>
          <w:rFonts w:ascii="Times New Roman" w:hAnsi="Times New Roman"/>
          <w:b/>
          <w:sz w:val="24"/>
        </w:rPr>
        <w:lastRenderedPageBreak/>
        <w:t>Dodatak II</w:t>
      </w:r>
      <w:r w:rsidR="00E71AEF" w:rsidRPr="00867F30">
        <w:rPr>
          <w:rFonts w:ascii="Times New Roman" w:hAnsi="Times New Roman"/>
          <w:b/>
          <w:sz w:val="24"/>
        </w:rPr>
        <w:t>. – Tehničk</w:t>
      </w:r>
      <w:r w:rsidR="00551AD1" w:rsidRPr="00867F30">
        <w:rPr>
          <w:rFonts w:ascii="Times New Roman" w:hAnsi="Times New Roman"/>
          <w:b/>
          <w:sz w:val="24"/>
        </w:rPr>
        <w:t xml:space="preserve">a </w:t>
      </w:r>
      <w:r w:rsidR="00711422" w:rsidRPr="00867F30">
        <w:rPr>
          <w:rFonts w:ascii="Times New Roman" w:hAnsi="Times New Roman"/>
          <w:b/>
          <w:sz w:val="24"/>
        </w:rPr>
        <w:t>specifikacija</w:t>
      </w:r>
      <w:bookmarkEnd w:id="79"/>
    </w:p>
    <w:p w14:paraId="25AA87AF" w14:textId="77777777" w:rsidR="00E71AEF" w:rsidRPr="0087435A" w:rsidRDefault="00E71AEF" w:rsidP="00E71AEF">
      <w:pPr>
        <w:pStyle w:val="Standard"/>
        <w:rPr>
          <w:rFonts w:cs="Times New Roman"/>
          <w:b/>
          <w:highlight w:val="yellow"/>
        </w:rPr>
      </w:pPr>
    </w:p>
    <w:p w14:paraId="1A240CF5" w14:textId="25B5D209" w:rsidR="00E71AEF" w:rsidRPr="00867F30" w:rsidRDefault="00330BD0" w:rsidP="00E71AEF">
      <w:pPr>
        <w:pStyle w:val="Standard"/>
        <w:rPr>
          <w:rFonts w:cs="Times New Roman"/>
        </w:rPr>
      </w:pPr>
      <w:r w:rsidRPr="00867F30">
        <w:rPr>
          <w:rFonts w:cs="Times New Roman"/>
        </w:rPr>
        <w:t>Tehničk</w:t>
      </w:r>
      <w:r w:rsidR="00551AD1" w:rsidRPr="00867F30">
        <w:rPr>
          <w:rFonts w:cs="Times New Roman"/>
        </w:rPr>
        <w:t>u</w:t>
      </w:r>
      <w:r w:rsidRPr="00867F30">
        <w:rPr>
          <w:rFonts w:cs="Times New Roman"/>
        </w:rPr>
        <w:t xml:space="preserve"> </w:t>
      </w:r>
      <w:r w:rsidR="00551AD1" w:rsidRPr="00867F30">
        <w:rPr>
          <w:rFonts w:cs="Times New Roman"/>
        </w:rPr>
        <w:t>dokumentacija</w:t>
      </w:r>
      <w:r w:rsidRPr="00867F30">
        <w:rPr>
          <w:rFonts w:cs="Times New Roman"/>
        </w:rPr>
        <w:t xml:space="preserve"> za ovaj predmet nabave čine:</w:t>
      </w:r>
    </w:p>
    <w:p w14:paraId="43E183F2" w14:textId="7F3004D8" w:rsidR="00330BD0" w:rsidRPr="00867F30" w:rsidRDefault="00551AD1" w:rsidP="00E71AEF">
      <w:pPr>
        <w:pStyle w:val="Standard"/>
        <w:rPr>
          <w:rFonts w:cs="Times New Roman"/>
        </w:rPr>
      </w:pPr>
      <w:r w:rsidRPr="00867F30">
        <w:rPr>
          <w:rFonts w:cs="Times New Roman"/>
        </w:rPr>
        <w:t>Dodatak II.</w:t>
      </w:r>
      <w:r w:rsidR="00330BD0" w:rsidRPr="00867F30">
        <w:rPr>
          <w:rFonts w:cs="Times New Roman"/>
        </w:rPr>
        <w:t xml:space="preserve"> – Tehnička specifikacija</w:t>
      </w:r>
    </w:p>
    <w:p w14:paraId="57C0C0B9" w14:textId="518ADFDC" w:rsidR="00551AD1" w:rsidRPr="00867F30" w:rsidRDefault="00551AD1" w:rsidP="00E71AEF">
      <w:pPr>
        <w:pStyle w:val="Standard"/>
        <w:rPr>
          <w:rFonts w:cs="Times New Roman"/>
        </w:rPr>
      </w:pPr>
      <w:r w:rsidRPr="00867F30">
        <w:rPr>
          <w:rFonts w:cs="Times New Roman"/>
        </w:rPr>
        <w:t>Dodatak III. – Troškovnik</w:t>
      </w:r>
    </w:p>
    <w:p w14:paraId="29282E4A" w14:textId="09062E4F" w:rsidR="00330BD0" w:rsidRPr="00867F30" w:rsidRDefault="00551AD1" w:rsidP="00E71AEF">
      <w:pPr>
        <w:pStyle w:val="Standard"/>
        <w:rPr>
          <w:rFonts w:cs="Times New Roman"/>
        </w:rPr>
      </w:pPr>
      <w:r w:rsidRPr="00867F30">
        <w:rPr>
          <w:rFonts w:cs="Times New Roman"/>
        </w:rPr>
        <w:t xml:space="preserve">Dodatak </w:t>
      </w:r>
      <w:proofErr w:type="spellStart"/>
      <w:r w:rsidRPr="00867F30">
        <w:rPr>
          <w:rFonts w:cs="Times New Roman"/>
        </w:rPr>
        <w:t>III.a</w:t>
      </w:r>
      <w:proofErr w:type="spellEnd"/>
      <w:r w:rsidR="00330BD0" w:rsidRPr="00867F30">
        <w:rPr>
          <w:rFonts w:cs="Times New Roman"/>
        </w:rPr>
        <w:t xml:space="preserve"> – </w:t>
      </w:r>
      <w:r w:rsidR="001F3370">
        <w:rPr>
          <w:rFonts w:cs="Times New Roman"/>
        </w:rPr>
        <w:t>P</w:t>
      </w:r>
      <w:r w:rsidR="00330BD0" w:rsidRPr="00867F30">
        <w:rPr>
          <w:rFonts w:cs="Times New Roman"/>
        </w:rPr>
        <w:t xml:space="preserve">opis ukupne tehničke dokumentacije </w:t>
      </w:r>
    </w:p>
    <w:p w14:paraId="7411D84F" w14:textId="48D91515" w:rsidR="00E71AEF" w:rsidRPr="00867F30" w:rsidRDefault="00E71AEF" w:rsidP="00110C53">
      <w:pPr>
        <w:jc w:val="both"/>
        <w:rPr>
          <w:b/>
          <w:bCs/>
        </w:rPr>
      </w:pPr>
    </w:p>
    <w:p w14:paraId="017E57BB" w14:textId="54F9905D" w:rsidR="00110C53" w:rsidRPr="001D2E4E" w:rsidRDefault="00330BD0" w:rsidP="00110C53">
      <w:pPr>
        <w:contextualSpacing/>
        <w:jc w:val="both"/>
        <w:rPr>
          <w:rFonts w:cs="Times New Roman"/>
          <w:color w:val="auto"/>
        </w:rPr>
      </w:pPr>
      <w:r w:rsidRPr="00867F30">
        <w:rPr>
          <w:rFonts w:cs="Times New Roman"/>
        </w:rPr>
        <w:t xml:space="preserve">Naručitelj </w:t>
      </w:r>
      <w:r w:rsidR="00551AD1" w:rsidRPr="00867F30">
        <w:rPr>
          <w:rFonts w:cs="Times New Roman"/>
        </w:rPr>
        <w:t xml:space="preserve">je </w:t>
      </w:r>
      <w:r w:rsidR="00110C53" w:rsidRPr="00867F30">
        <w:rPr>
          <w:rFonts w:cs="Times New Roman"/>
        </w:rPr>
        <w:t>naveden</w:t>
      </w:r>
      <w:r w:rsidR="00551AD1" w:rsidRPr="00867F30">
        <w:rPr>
          <w:rFonts w:cs="Times New Roman"/>
        </w:rPr>
        <w:t>u</w:t>
      </w:r>
      <w:r w:rsidR="00110C53" w:rsidRPr="00867F30">
        <w:rPr>
          <w:rFonts w:cs="Times New Roman"/>
        </w:rPr>
        <w:t xml:space="preserve"> Tehničk</w:t>
      </w:r>
      <w:r w:rsidR="00551AD1" w:rsidRPr="00867F30">
        <w:rPr>
          <w:rFonts w:cs="Times New Roman"/>
        </w:rPr>
        <w:t>u</w:t>
      </w:r>
      <w:r w:rsidR="00110C53" w:rsidRPr="00867F30">
        <w:rPr>
          <w:rFonts w:cs="Times New Roman"/>
        </w:rPr>
        <w:t xml:space="preserve"> </w:t>
      </w:r>
      <w:r w:rsidR="00551AD1" w:rsidRPr="00867F30">
        <w:rPr>
          <w:rFonts w:cs="Times New Roman"/>
        </w:rPr>
        <w:t>dokumentaciju</w:t>
      </w:r>
      <w:r w:rsidR="00110C53" w:rsidRPr="00867F30">
        <w:rPr>
          <w:rFonts w:cs="Times New Roman"/>
          <w:color w:val="auto"/>
        </w:rPr>
        <w:t xml:space="preserve"> </w:t>
      </w:r>
      <w:r w:rsidR="00551AD1" w:rsidRPr="00867F30">
        <w:rPr>
          <w:rFonts w:cs="Times New Roman"/>
        </w:rPr>
        <w:t xml:space="preserve">u potpunosti </w:t>
      </w:r>
      <w:r w:rsidR="00110C53" w:rsidRPr="00867F30">
        <w:rPr>
          <w:rFonts w:cs="Times New Roman"/>
          <w:color w:val="auto"/>
        </w:rPr>
        <w:t>stavio na raspolaganje putem Elektroničkog oglasnika javne nabave RH.</w:t>
      </w:r>
    </w:p>
    <w:p w14:paraId="69E9C455" w14:textId="77777777" w:rsidR="00E71AEF" w:rsidRPr="0087435A" w:rsidRDefault="00E71AEF" w:rsidP="00E71AEF">
      <w:pPr>
        <w:contextualSpacing/>
        <w:jc w:val="both"/>
        <w:rPr>
          <w:rFonts w:cs="Times New Roman"/>
          <w:highlight w:val="yellow"/>
          <w:lang w:eastAsia="zh-CN"/>
        </w:rPr>
      </w:pPr>
    </w:p>
    <w:p w14:paraId="481DEFCF" w14:textId="77777777" w:rsidR="00E71AEF" w:rsidRPr="0087435A" w:rsidRDefault="00E71AEF" w:rsidP="00E71AEF">
      <w:pPr>
        <w:contextualSpacing/>
        <w:rPr>
          <w:rFonts w:cs="Times New Roman"/>
          <w:highlight w:val="yellow"/>
          <w:lang w:eastAsia="zh-CN"/>
        </w:rPr>
      </w:pPr>
    </w:p>
    <w:p w14:paraId="0C44F21D" w14:textId="39C5D5D8" w:rsidR="000D19FE" w:rsidRPr="000D19FE" w:rsidRDefault="000D19FE" w:rsidP="000D19FE">
      <w:pPr>
        <w:rPr>
          <w:highlight w:val="yellow"/>
        </w:rPr>
        <w:sectPr w:rsidR="000D19FE" w:rsidRPr="000D19FE" w:rsidSect="001B50B9">
          <w:pgSz w:w="11906" w:h="16838"/>
          <w:pgMar w:top="1700" w:right="1274" w:bottom="1700" w:left="1134" w:header="1134" w:footer="1134" w:gutter="0"/>
          <w:cols w:space="720"/>
        </w:sectPr>
      </w:pPr>
    </w:p>
    <w:p w14:paraId="62F3D5BA" w14:textId="4D8752AD" w:rsidR="00D80341" w:rsidRDefault="00D80341" w:rsidP="00733D83">
      <w:pPr>
        <w:pStyle w:val="Naslov10"/>
        <w:jc w:val="both"/>
        <w:rPr>
          <w:b/>
        </w:rPr>
      </w:pPr>
      <w:bookmarkStart w:id="80" w:name="_Toc498599674"/>
      <w:r w:rsidRPr="00867F30">
        <w:rPr>
          <w:rFonts w:ascii="Times New Roman" w:hAnsi="Times New Roman"/>
          <w:b/>
          <w:sz w:val="24"/>
        </w:rPr>
        <w:lastRenderedPageBreak/>
        <w:t>Dodatak III. – Troškovnik</w:t>
      </w:r>
      <w:bookmarkEnd w:id="80"/>
    </w:p>
    <w:p w14:paraId="16C6E597" w14:textId="5B7B85AC" w:rsidR="00D80341" w:rsidRDefault="00D80341" w:rsidP="00E71AEF">
      <w:pPr>
        <w:pStyle w:val="Standard"/>
        <w:jc w:val="both"/>
        <w:rPr>
          <w:rFonts w:cs="Times New Roman"/>
          <w:b/>
        </w:rPr>
      </w:pPr>
    </w:p>
    <w:p w14:paraId="56B6888D" w14:textId="27E9E855" w:rsidR="008C7F77" w:rsidRDefault="00D80341" w:rsidP="00E71AEF">
      <w:pPr>
        <w:pStyle w:val="Standard"/>
        <w:jc w:val="both"/>
        <w:rPr>
          <w:rFonts w:cs="Times New Roman"/>
        </w:rPr>
      </w:pPr>
      <w:r>
        <w:rPr>
          <w:rFonts w:cs="Times New Roman"/>
        </w:rPr>
        <w:t>Troškovnik je sastavni dio ove Dokumentacije o nabavi te se nalazi u zasebnom dokumentu (</w:t>
      </w:r>
      <w:r w:rsidRPr="00D80341">
        <w:rPr>
          <w:rFonts w:cs="Times New Roman"/>
        </w:rPr>
        <w:t xml:space="preserve">Dodatak III. - Troškovnik </w:t>
      </w:r>
      <w:r w:rsidR="00EF7A59">
        <w:rPr>
          <w:rFonts w:cs="Times New Roman"/>
        </w:rPr>
        <w:t>–</w:t>
      </w:r>
      <w:r w:rsidRPr="00D80341">
        <w:rPr>
          <w:rFonts w:cs="Times New Roman"/>
        </w:rPr>
        <w:t xml:space="preserve"> </w:t>
      </w:r>
      <w:r w:rsidR="00EF7A59">
        <w:rPr>
          <w:rFonts w:cs="Times New Roman"/>
        </w:rPr>
        <w:t>Grad Šibenik</w:t>
      </w:r>
      <w:r>
        <w:rPr>
          <w:rFonts w:cs="Times New Roman"/>
        </w:rPr>
        <w:t>).</w:t>
      </w:r>
    </w:p>
    <w:p w14:paraId="5382BD00" w14:textId="77777777" w:rsidR="00B77F18" w:rsidRDefault="00B77F18" w:rsidP="00E71AEF">
      <w:pPr>
        <w:pStyle w:val="Standard"/>
        <w:jc w:val="both"/>
        <w:rPr>
          <w:rFonts w:cs="Times New Roman"/>
        </w:rPr>
        <w:sectPr w:rsidR="00B77F18" w:rsidSect="001B50B9">
          <w:pgSz w:w="11906" w:h="16838"/>
          <w:pgMar w:top="1700" w:right="1274" w:bottom="1700" w:left="1134" w:header="1134" w:footer="1134" w:gutter="0"/>
          <w:cols w:space="720"/>
        </w:sectPr>
      </w:pPr>
    </w:p>
    <w:p w14:paraId="582F01F7" w14:textId="6EECC9C9" w:rsidR="008C7F77" w:rsidRPr="00733D83" w:rsidRDefault="008C7F77" w:rsidP="00733D83">
      <w:pPr>
        <w:pStyle w:val="Naslov10"/>
        <w:jc w:val="both"/>
        <w:rPr>
          <w:rFonts w:ascii="Times New Roman" w:hAnsi="Times New Roman"/>
          <w:b/>
          <w:sz w:val="24"/>
        </w:rPr>
      </w:pPr>
      <w:bookmarkStart w:id="81" w:name="_Toc498599675"/>
      <w:r w:rsidRPr="00733D83">
        <w:rPr>
          <w:rFonts w:ascii="Times New Roman" w:hAnsi="Times New Roman"/>
          <w:b/>
          <w:sz w:val="24"/>
        </w:rPr>
        <w:lastRenderedPageBreak/>
        <w:t>Dodatak IV. – Izjava o jamstvenom roku</w:t>
      </w:r>
      <w:bookmarkEnd w:id="81"/>
    </w:p>
    <w:p w14:paraId="4AB7CDA8" w14:textId="77777777" w:rsidR="0006147B" w:rsidRDefault="0006147B" w:rsidP="008C7F77">
      <w:pPr>
        <w:pStyle w:val="Standard"/>
        <w:jc w:val="both"/>
        <w:rPr>
          <w:rFonts w:cs="Times New Roman"/>
          <w:b/>
        </w:rPr>
      </w:pPr>
    </w:p>
    <w:p w14:paraId="6F0F42B6" w14:textId="77777777" w:rsidR="0006147B" w:rsidRDefault="0006147B" w:rsidP="008C7F77">
      <w:pPr>
        <w:pStyle w:val="Standard"/>
        <w:jc w:val="both"/>
        <w:rPr>
          <w:rFonts w:cs="Times New Roman"/>
          <w:b/>
        </w:rPr>
      </w:pPr>
    </w:p>
    <w:p w14:paraId="4F98AD6C" w14:textId="77777777" w:rsidR="00733D83" w:rsidRDefault="0006147B" w:rsidP="008C7F77">
      <w:pPr>
        <w:pStyle w:val="Standard"/>
        <w:jc w:val="both"/>
        <w:rPr>
          <w:rFonts w:cs="Times New Roman"/>
          <w:b/>
        </w:rPr>
      </w:pPr>
      <w:r>
        <w:rPr>
          <w:rFonts w:cs="Times New Roman"/>
          <w:b/>
        </w:rPr>
        <w:t>Naručitelj: Grad Šibenik</w:t>
      </w:r>
    </w:p>
    <w:p w14:paraId="63D251B7" w14:textId="77777777" w:rsidR="00733D83" w:rsidRDefault="00733D83" w:rsidP="008C7F77">
      <w:pPr>
        <w:pStyle w:val="Standard"/>
        <w:jc w:val="both"/>
        <w:rPr>
          <w:rFonts w:cs="Times New Roman"/>
          <w:b/>
        </w:rPr>
      </w:pPr>
      <w:r w:rsidRPr="00733D83">
        <w:rPr>
          <w:rFonts w:cs="Times New Roman"/>
          <w:b/>
        </w:rPr>
        <w:t xml:space="preserve">Trg </w:t>
      </w:r>
      <w:proofErr w:type="spellStart"/>
      <w:r w:rsidRPr="00733D83">
        <w:rPr>
          <w:rFonts w:cs="Times New Roman"/>
          <w:b/>
        </w:rPr>
        <w:t>palih</w:t>
      </w:r>
      <w:proofErr w:type="spellEnd"/>
      <w:r w:rsidRPr="00733D83">
        <w:rPr>
          <w:rFonts w:cs="Times New Roman"/>
          <w:b/>
        </w:rPr>
        <w:t xml:space="preserve"> branitelja Domovinskog rata 1</w:t>
      </w:r>
    </w:p>
    <w:p w14:paraId="0D061038" w14:textId="3457AF47" w:rsidR="0006147B" w:rsidRDefault="00733D83" w:rsidP="008C7F77">
      <w:pPr>
        <w:pStyle w:val="Standard"/>
        <w:jc w:val="both"/>
        <w:rPr>
          <w:rFonts w:cs="Times New Roman"/>
          <w:b/>
        </w:rPr>
      </w:pPr>
      <w:r w:rsidRPr="00733D83">
        <w:rPr>
          <w:rFonts w:cs="Times New Roman"/>
          <w:b/>
        </w:rPr>
        <w:t>Šibenik</w:t>
      </w:r>
      <w:r w:rsidR="0006147B">
        <w:rPr>
          <w:rFonts w:cs="Times New Roman"/>
          <w:b/>
        </w:rPr>
        <w:tab/>
      </w:r>
      <w:r w:rsidR="0006147B">
        <w:rPr>
          <w:rFonts w:cs="Times New Roman"/>
          <w:b/>
        </w:rPr>
        <w:tab/>
      </w:r>
      <w:r w:rsidR="0006147B">
        <w:rPr>
          <w:rFonts w:cs="Times New Roman"/>
          <w:b/>
        </w:rPr>
        <w:tab/>
      </w:r>
      <w:r w:rsidR="0006147B">
        <w:rPr>
          <w:rFonts w:cs="Times New Roman"/>
          <w:b/>
        </w:rPr>
        <w:tab/>
      </w:r>
      <w:r w:rsidR="0006147B">
        <w:rPr>
          <w:rFonts w:cs="Times New Roman"/>
          <w:b/>
        </w:rPr>
        <w:tab/>
      </w:r>
      <w:r w:rsidR="0006147B">
        <w:rPr>
          <w:rFonts w:cs="Times New Roman"/>
          <w:b/>
        </w:rPr>
        <w:tab/>
      </w:r>
      <w:r w:rsidR="0006147B">
        <w:rPr>
          <w:rFonts w:cs="Times New Roman"/>
          <w:b/>
        </w:rPr>
        <w:tab/>
      </w:r>
    </w:p>
    <w:p w14:paraId="17CB70CA" w14:textId="72B2B5E5" w:rsidR="0006147B" w:rsidRDefault="0006147B" w:rsidP="008C7F77">
      <w:pPr>
        <w:pStyle w:val="Standard"/>
        <w:jc w:val="both"/>
        <w:rPr>
          <w:rFonts w:cs="Times New Roman"/>
          <w:b/>
        </w:rPr>
      </w:pPr>
    </w:p>
    <w:p w14:paraId="4CF8FB17" w14:textId="06C58696" w:rsidR="0006147B" w:rsidRDefault="0006147B" w:rsidP="008C7F77">
      <w:pPr>
        <w:pStyle w:val="Standard"/>
        <w:jc w:val="both"/>
        <w:rPr>
          <w:rFonts w:cs="Times New Roman"/>
          <w:b/>
        </w:rPr>
      </w:pPr>
    </w:p>
    <w:p w14:paraId="62C8EB2D" w14:textId="50F31083" w:rsidR="0006147B" w:rsidRDefault="0006147B" w:rsidP="008C7F77">
      <w:pPr>
        <w:pStyle w:val="Standard"/>
        <w:jc w:val="both"/>
        <w:rPr>
          <w:rFonts w:cs="Times New Roman"/>
          <w:b/>
        </w:rPr>
      </w:pPr>
    </w:p>
    <w:p w14:paraId="17CD5266" w14:textId="3ADEE09B" w:rsidR="0006147B" w:rsidRDefault="0006147B" w:rsidP="008C7F77">
      <w:pPr>
        <w:pStyle w:val="Standard"/>
        <w:jc w:val="both"/>
        <w:rPr>
          <w:rFonts w:cs="Times New Roman"/>
          <w:b/>
        </w:rPr>
      </w:pPr>
    </w:p>
    <w:p w14:paraId="135B7413" w14:textId="3680C79B" w:rsidR="0006147B" w:rsidRDefault="0006147B" w:rsidP="008C7F77">
      <w:pPr>
        <w:pStyle w:val="Standard"/>
        <w:jc w:val="both"/>
        <w:rPr>
          <w:rFonts w:cs="Times New Roman"/>
          <w:b/>
        </w:rPr>
      </w:pPr>
    </w:p>
    <w:p w14:paraId="057662D3" w14:textId="2767FA87" w:rsidR="0006147B" w:rsidRDefault="0006147B" w:rsidP="0006147B">
      <w:pPr>
        <w:pStyle w:val="Standard"/>
        <w:jc w:val="center"/>
        <w:rPr>
          <w:rFonts w:cs="Times New Roman"/>
          <w:b/>
        </w:rPr>
      </w:pPr>
      <w:r>
        <w:rPr>
          <w:rFonts w:cs="Times New Roman"/>
          <w:b/>
        </w:rPr>
        <w:t>IZJAVA</w:t>
      </w:r>
    </w:p>
    <w:p w14:paraId="2CC3F49F" w14:textId="59DF944B" w:rsidR="00D80341" w:rsidRDefault="00D80341" w:rsidP="00E71AEF">
      <w:pPr>
        <w:pStyle w:val="Standard"/>
        <w:jc w:val="both"/>
        <w:rPr>
          <w:rFonts w:cs="Times New Roman"/>
        </w:rPr>
      </w:pPr>
    </w:p>
    <w:p w14:paraId="7148E2CD" w14:textId="1431BF59" w:rsidR="0006147B" w:rsidRDefault="0006147B" w:rsidP="00E71AEF">
      <w:pPr>
        <w:pStyle w:val="Standard"/>
        <w:jc w:val="both"/>
        <w:rPr>
          <w:rFonts w:cs="Times New Roman"/>
        </w:rPr>
      </w:pPr>
    </w:p>
    <w:p w14:paraId="538669F6" w14:textId="669BD7C9" w:rsidR="0006147B" w:rsidRDefault="0006147B" w:rsidP="00E71AEF">
      <w:pPr>
        <w:pStyle w:val="Standard"/>
        <w:jc w:val="both"/>
        <w:rPr>
          <w:rFonts w:cs="Times New Roman"/>
        </w:rPr>
      </w:pPr>
    </w:p>
    <w:p w14:paraId="03B2168F" w14:textId="77777777" w:rsidR="0006147B" w:rsidRPr="00D80341" w:rsidRDefault="0006147B" w:rsidP="00E71AEF">
      <w:pPr>
        <w:pStyle w:val="Standard"/>
        <w:jc w:val="both"/>
        <w:rPr>
          <w:rFonts w:cs="Times New Roman"/>
        </w:rPr>
      </w:pPr>
    </w:p>
    <w:p w14:paraId="4D0A317D" w14:textId="6383EB12" w:rsidR="001800F8" w:rsidRDefault="004E3B65" w:rsidP="004E3B65">
      <w:pPr>
        <w:jc w:val="both"/>
      </w:pPr>
      <w:r>
        <w:t xml:space="preserve">kojom </w:t>
      </w:r>
      <w:r w:rsidR="00F1482A">
        <w:t>gospodarski subjekt</w:t>
      </w:r>
      <w:r>
        <w:t xml:space="preserve"> ____________________________ izjavljuje</w:t>
      </w:r>
      <w:r w:rsidR="008C7F77">
        <w:t xml:space="preserve"> da trajanje jamstvenog roka u postupku</w:t>
      </w:r>
      <w:r w:rsidR="0006147B">
        <w:t xml:space="preserve"> javne nabave Izgradnja Centra za nove tehnologije Trokut, ev. broj nabave </w:t>
      </w:r>
      <w:r w:rsidR="000F2C9B">
        <w:t>19/17</w:t>
      </w:r>
      <w:r w:rsidR="0006147B">
        <w:t xml:space="preserve"> iznosi</w:t>
      </w:r>
    </w:p>
    <w:p w14:paraId="3FFB0599" w14:textId="1C12932E" w:rsidR="0006147B" w:rsidRDefault="0006147B"/>
    <w:p w14:paraId="0FA501F6" w14:textId="48490153" w:rsidR="0006147B" w:rsidRDefault="0006147B"/>
    <w:p w14:paraId="33C4A784" w14:textId="7BA8ADEF" w:rsidR="0006147B" w:rsidRDefault="0006147B"/>
    <w:p w14:paraId="1125B711" w14:textId="77777777" w:rsidR="0006147B" w:rsidRDefault="0006147B"/>
    <w:p w14:paraId="3BF4158A" w14:textId="1DEB1FFC" w:rsidR="0006147B" w:rsidRDefault="0006147B"/>
    <w:p w14:paraId="6036B9A5" w14:textId="2E7CEA80" w:rsidR="0006147B" w:rsidRDefault="0006147B"/>
    <w:p w14:paraId="093CF823" w14:textId="70959B24" w:rsidR="0006147B" w:rsidRDefault="0006147B" w:rsidP="0006147B">
      <w:pPr>
        <w:jc w:val="center"/>
      </w:pPr>
      <w:r>
        <w:t>_______________</w:t>
      </w:r>
      <w:r w:rsidR="00B77F18">
        <w:t xml:space="preserve"> (slovima:</w:t>
      </w:r>
      <w:r>
        <w:t>________</w:t>
      </w:r>
      <w:r w:rsidR="00B77F18">
        <w:t xml:space="preserve">) </w:t>
      </w:r>
      <w:r>
        <w:t xml:space="preserve"> </w:t>
      </w:r>
      <w:r w:rsidR="004E3B65">
        <w:t>mjeseci</w:t>
      </w:r>
      <w:r>
        <w:t>.</w:t>
      </w:r>
    </w:p>
    <w:p w14:paraId="0B51357B" w14:textId="457D6170" w:rsidR="0006147B" w:rsidRDefault="0006147B" w:rsidP="0006147B">
      <w:pPr>
        <w:jc w:val="center"/>
      </w:pPr>
    </w:p>
    <w:p w14:paraId="760FD08A" w14:textId="57C02994" w:rsidR="0006147B" w:rsidRDefault="0006147B" w:rsidP="0006147B">
      <w:pPr>
        <w:jc w:val="center"/>
      </w:pPr>
    </w:p>
    <w:p w14:paraId="0207FEE4" w14:textId="30355B1B" w:rsidR="0006147B" w:rsidRDefault="0006147B" w:rsidP="0006147B">
      <w:pPr>
        <w:jc w:val="center"/>
      </w:pPr>
    </w:p>
    <w:p w14:paraId="09F4E704" w14:textId="134F2D84" w:rsidR="0006147B" w:rsidRDefault="0006147B" w:rsidP="0006147B">
      <w:pPr>
        <w:jc w:val="center"/>
      </w:pPr>
    </w:p>
    <w:p w14:paraId="5F91E91C" w14:textId="77777777" w:rsidR="0006147B" w:rsidRDefault="0006147B" w:rsidP="0006147B">
      <w:pPr>
        <w:jc w:val="center"/>
      </w:pPr>
    </w:p>
    <w:p w14:paraId="717DAEE5" w14:textId="7DAB7B18" w:rsidR="0006147B" w:rsidRDefault="0006147B" w:rsidP="0006147B">
      <w:pPr>
        <w:jc w:val="center"/>
      </w:pPr>
    </w:p>
    <w:p w14:paraId="369E38A3" w14:textId="6EEF94DC" w:rsidR="0006147B" w:rsidRDefault="0006147B" w:rsidP="0006147B">
      <w:pPr>
        <w:jc w:val="center"/>
      </w:pPr>
    </w:p>
    <w:p w14:paraId="782EBF58" w14:textId="346F83E3" w:rsidR="0006147B" w:rsidRDefault="0006147B" w:rsidP="0006147B">
      <w:pPr>
        <w:jc w:val="center"/>
      </w:pPr>
    </w:p>
    <w:p w14:paraId="35236B1D" w14:textId="5929B5EE" w:rsidR="0006147B" w:rsidRDefault="0006147B" w:rsidP="0006147B">
      <w:pPr>
        <w:jc w:val="both"/>
      </w:pPr>
      <w:r>
        <w:t>_____________</w:t>
      </w:r>
      <w:r>
        <w:tab/>
      </w:r>
      <w:r>
        <w:tab/>
        <w:t>__________________</w:t>
      </w:r>
      <w:r>
        <w:tab/>
        <w:t>_______________________________</w:t>
      </w:r>
    </w:p>
    <w:p w14:paraId="320FFBFD" w14:textId="1A657F65" w:rsidR="004E3B65" w:rsidRDefault="0006147B" w:rsidP="0006147B">
      <w:pPr>
        <w:jc w:val="both"/>
      </w:pPr>
      <w:r>
        <w:t>Mjesto i datum</w:t>
      </w:r>
      <w:r>
        <w:tab/>
      </w:r>
      <w:r>
        <w:tab/>
      </w:r>
      <w:r>
        <w:tab/>
      </w:r>
      <w:proofErr w:type="spellStart"/>
      <w:r>
        <w:t>M.P</w:t>
      </w:r>
      <w:proofErr w:type="spellEnd"/>
      <w:r>
        <w:t xml:space="preserve">. </w:t>
      </w:r>
      <w:r>
        <w:tab/>
      </w:r>
      <w:r>
        <w:tab/>
      </w:r>
      <w:r>
        <w:tab/>
        <w:t>Potpis osobe ovlaštene za zastupanje</w:t>
      </w:r>
    </w:p>
    <w:p w14:paraId="42D511F8" w14:textId="77777777" w:rsidR="004E3B65" w:rsidRDefault="004E3B65">
      <w:pPr>
        <w:widowControl/>
        <w:suppressAutoHyphens w:val="0"/>
        <w:spacing w:after="160" w:line="259" w:lineRule="auto"/>
      </w:pPr>
      <w:r>
        <w:br w:type="page"/>
      </w:r>
    </w:p>
    <w:p w14:paraId="2D1C648F" w14:textId="77777777" w:rsidR="004E3B65" w:rsidRDefault="004E3B65" w:rsidP="004E3B65">
      <w:pPr>
        <w:spacing w:before="120" w:after="120"/>
        <w:jc w:val="both"/>
        <w:rPr>
          <w:rFonts w:cs="Times New Roman"/>
        </w:rPr>
      </w:pPr>
    </w:p>
    <w:p w14:paraId="2CDE852E" w14:textId="41D0B072" w:rsidR="004E3B65" w:rsidRPr="00733D83" w:rsidRDefault="004E3B65" w:rsidP="004E3B65">
      <w:pPr>
        <w:pStyle w:val="Naslov10"/>
        <w:jc w:val="both"/>
        <w:rPr>
          <w:rFonts w:ascii="Times New Roman" w:hAnsi="Times New Roman"/>
          <w:b/>
          <w:sz w:val="24"/>
        </w:rPr>
      </w:pPr>
      <w:bookmarkStart w:id="82" w:name="_Toc498599676"/>
      <w:r>
        <w:rPr>
          <w:rFonts w:ascii="Times New Roman" w:hAnsi="Times New Roman"/>
          <w:b/>
          <w:sz w:val="24"/>
        </w:rPr>
        <w:t xml:space="preserve">Dodatak </w:t>
      </w:r>
      <w:r w:rsidRPr="00733D83">
        <w:rPr>
          <w:rFonts w:ascii="Times New Roman" w:hAnsi="Times New Roman"/>
          <w:b/>
          <w:sz w:val="24"/>
        </w:rPr>
        <w:t xml:space="preserve">V. – Izjava o </w:t>
      </w:r>
      <w:r>
        <w:rPr>
          <w:rFonts w:ascii="Times New Roman" w:hAnsi="Times New Roman"/>
          <w:b/>
          <w:sz w:val="24"/>
        </w:rPr>
        <w:t>jamstvu o osiguranju za pokriće odgovornosti iz djelatnosti za otklanjanje štete koja može nastati u vezi s obavljanjem određene djelatnosti</w:t>
      </w:r>
      <w:bookmarkEnd w:id="82"/>
    </w:p>
    <w:p w14:paraId="6FA80FFF" w14:textId="77777777" w:rsidR="004E3B65" w:rsidRDefault="004E3B65" w:rsidP="004E3B65">
      <w:pPr>
        <w:pStyle w:val="Standard"/>
        <w:jc w:val="both"/>
        <w:rPr>
          <w:rFonts w:cs="Times New Roman"/>
          <w:b/>
        </w:rPr>
      </w:pPr>
    </w:p>
    <w:p w14:paraId="1D7AA51F" w14:textId="25180A5A" w:rsidR="004E3B65" w:rsidRDefault="004E3B65" w:rsidP="004E3B65">
      <w:pPr>
        <w:pStyle w:val="Standard"/>
        <w:jc w:val="both"/>
        <w:rPr>
          <w:rFonts w:cs="Times New Roman"/>
          <w:b/>
        </w:rPr>
      </w:pPr>
    </w:p>
    <w:p w14:paraId="2651E2BB" w14:textId="77777777" w:rsidR="001361E7" w:rsidRDefault="001361E7" w:rsidP="004E3B65">
      <w:pPr>
        <w:pStyle w:val="Standard"/>
        <w:jc w:val="both"/>
        <w:rPr>
          <w:rFonts w:cs="Times New Roman"/>
          <w:b/>
        </w:rPr>
      </w:pPr>
    </w:p>
    <w:p w14:paraId="051D56EE" w14:textId="77777777" w:rsidR="004E3B65" w:rsidRDefault="004E3B65" w:rsidP="004E3B65">
      <w:pPr>
        <w:pStyle w:val="Standard"/>
        <w:jc w:val="both"/>
        <w:rPr>
          <w:rFonts w:cs="Times New Roman"/>
          <w:b/>
        </w:rPr>
      </w:pPr>
      <w:r>
        <w:rPr>
          <w:rFonts w:cs="Times New Roman"/>
          <w:b/>
        </w:rPr>
        <w:t>Naručitelj: Grad Šibenik</w:t>
      </w:r>
    </w:p>
    <w:p w14:paraId="519C9292" w14:textId="77777777" w:rsidR="004E3B65" w:rsidRDefault="004E3B65" w:rsidP="004E3B65">
      <w:pPr>
        <w:pStyle w:val="Standard"/>
        <w:jc w:val="both"/>
        <w:rPr>
          <w:rFonts w:cs="Times New Roman"/>
          <w:b/>
        </w:rPr>
      </w:pPr>
      <w:r w:rsidRPr="00733D83">
        <w:rPr>
          <w:rFonts w:cs="Times New Roman"/>
          <w:b/>
        </w:rPr>
        <w:t xml:space="preserve">Trg </w:t>
      </w:r>
      <w:proofErr w:type="spellStart"/>
      <w:r w:rsidRPr="00733D83">
        <w:rPr>
          <w:rFonts w:cs="Times New Roman"/>
          <w:b/>
        </w:rPr>
        <w:t>palih</w:t>
      </w:r>
      <w:proofErr w:type="spellEnd"/>
      <w:r w:rsidRPr="00733D83">
        <w:rPr>
          <w:rFonts w:cs="Times New Roman"/>
          <w:b/>
        </w:rPr>
        <w:t xml:space="preserve"> branitelja Domovinskog rata 1</w:t>
      </w:r>
    </w:p>
    <w:p w14:paraId="7EAFC806" w14:textId="77777777" w:rsidR="004E3B65" w:rsidRDefault="004E3B65" w:rsidP="004E3B65">
      <w:pPr>
        <w:pStyle w:val="Standard"/>
        <w:jc w:val="both"/>
        <w:rPr>
          <w:rFonts w:cs="Times New Roman"/>
          <w:b/>
        </w:rPr>
      </w:pPr>
      <w:r w:rsidRPr="00733D83">
        <w:rPr>
          <w:rFonts w:cs="Times New Roman"/>
          <w:b/>
        </w:rPr>
        <w:t>Šibenik</w:t>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p>
    <w:p w14:paraId="389977FB" w14:textId="77777777" w:rsidR="004E3B65" w:rsidRDefault="004E3B65" w:rsidP="004E3B65">
      <w:pPr>
        <w:pStyle w:val="Standard"/>
        <w:jc w:val="both"/>
        <w:rPr>
          <w:rFonts w:cs="Times New Roman"/>
          <w:b/>
        </w:rPr>
      </w:pPr>
    </w:p>
    <w:p w14:paraId="729C9DF0" w14:textId="77777777" w:rsidR="004E3B65" w:rsidRDefault="004E3B65" w:rsidP="004E3B65">
      <w:pPr>
        <w:pStyle w:val="Standard"/>
        <w:jc w:val="both"/>
        <w:rPr>
          <w:rFonts w:cs="Times New Roman"/>
          <w:b/>
        </w:rPr>
      </w:pPr>
    </w:p>
    <w:p w14:paraId="7D640482" w14:textId="77777777" w:rsidR="004E3B65" w:rsidRDefault="004E3B65" w:rsidP="004E3B65">
      <w:pPr>
        <w:pStyle w:val="Standard"/>
        <w:jc w:val="both"/>
        <w:rPr>
          <w:rFonts w:cs="Times New Roman"/>
          <w:b/>
        </w:rPr>
      </w:pPr>
    </w:p>
    <w:p w14:paraId="010DE70B" w14:textId="77777777" w:rsidR="004E3B65" w:rsidRDefault="004E3B65" w:rsidP="004E3B65">
      <w:pPr>
        <w:pStyle w:val="Standard"/>
        <w:jc w:val="both"/>
        <w:rPr>
          <w:rFonts w:cs="Times New Roman"/>
          <w:b/>
        </w:rPr>
      </w:pPr>
    </w:p>
    <w:p w14:paraId="0D652F32" w14:textId="77777777" w:rsidR="004E3B65" w:rsidRDefault="004E3B65" w:rsidP="004E3B65">
      <w:pPr>
        <w:pStyle w:val="Standard"/>
        <w:jc w:val="both"/>
        <w:rPr>
          <w:rFonts w:cs="Times New Roman"/>
          <w:b/>
        </w:rPr>
      </w:pPr>
    </w:p>
    <w:p w14:paraId="7DD04C5B" w14:textId="77777777" w:rsidR="004E3B65" w:rsidRDefault="004E3B65" w:rsidP="004E3B65">
      <w:pPr>
        <w:pStyle w:val="Standard"/>
        <w:jc w:val="center"/>
        <w:rPr>
          <w:rFonts w:cs="Times New Roman"/>
          <w:b/>
        </w:rPr>
      </w:pPr>
      <w:r>
        <w:rPr>
          <w:rFonts w:cs="Times New Roman"/>
          <w:b/>
        </w:rPr>
        <w:t>IZJAVA</w:t>
      </w:r>
    </w:p>
    <w:p w14:paraId="3B0E376E" w14:textId="77777777" w:rsidR="004E3B65" w:rsidRDefault="004E3B65" w:rsidP="004E3B65">
      <w:pPr>
        <w:pStyle w:val="Standard"/>
        <w:jc w:val="both"/>
        <w:rPr>
          <w:rFonts w:cs="Times New Roman"/>
        </w:rPr>
      </w:pPr>
    </w:p>
    <w:p w14:paraId="2B715CA4" w14:textId="77777777" w:rsidR="004E3B65" w:rsidRDefault="004E3B65" w:rsidP="004E3B65">
      <w:pPr>
        <w:pStyle w:val="Standard"/>
        <w:jc w:val="both"/>
        <w:rPr>
          <w:rFonts w:cs="Times New Roman"/>
        </w:rPr>
      </w:pPr>
    </w:p>
    <w:p w14:paraId="36FBC5B6" w14:textId="77777777" w:rsidR="004E3B65" w:rsidRDefault="004E3B65" w:rsidP="004E3B65">
      <w:pPr>
        <w:pStyle w:val="Standard"/>
        <w:jc w:val="both"/>
        <w:rPr>
          <w:rFonts w:cs="Times New Roman"/>
        </w:rPr>
      </w:pPr>
    </w:p>
    <w:p w14:paraId="111B7A3E" w14:textId="1AC9B7D8" w:rsidR="004E3B65" w:rsidRDefault="004E3B65" w:rsidP="004E3B65">
      <w:pPr>
        <w:pStyle w:val="Standard"/>
        <w:spacing w:before="120" w:after="120"/>
        <w:jc w:val="both"/>
        <w:rPr>
          <w:rFonts w:cs="Times New Roman"/>
        </w:rPr>
      </w:pPr>
      <w:r>
        <w:rPr>
          <w:rFonts w:cs="Times New Roman"/>
        </w:rPr>
        <w:t xml:space="preserve">kojom </w:t>
      </w:r>
      <w:r w:rsidR="00F1482A">
        <w:rPr>
          <w:rFonts w:cs="Times New Roman"/>
        </w:rPr>
        <w:t>gospodarski subjekt</w:t>
      </w:r>
      <w:r>
        <w:rPr>
          <w:rFonts w:cs="Times New Roman"/>
        </w:rPr>
        <w:t xml:space="preserve"> ________________________ izjavljuje da će u slučaju da njegova ponuda bude najpovoljnija i odabrana u postupku javne nabave</w:t>
      </w:r>
      <w:r w:rsidR="00F1482A">
        <w:rPr>
          <w:rFonts w:cs="Times New Roman"/>
        </w:rPr>
        <w:t xml:space="preserve"> za sklapanje ugovora</w:t>
      </w:r>
      <w:r w:rsidR="00F1482A">
        <w:t xml:space="preserve"> Izgradnja Centra za nove tehnologije Trokut, ev. broj nabave </w:t>
      </w:r>
      <w:r w:rsidR="000F2C9B">
        <w:t>19/17</w:t>
      </w:r>
      <w:r w:rsidR="00F1482A">
        <w:t xml:space="preserve">, </w:t>
      </w:r>
      <w:r>
        <w:rPr>
          <w:rFonts w:cs="Times New Roman"/>
        </w:rPr>
        <w:t xml:space="preserve">dostaviti u roku od 15 kalendarskih dana od dana sklapanja ugovora o javnoj nabavi policu osiguranja od odgovornosti iz djelatnosti za otklanjanje štete koja može nastati u vezi s obavljanjem djelatnosti. </w:t>
      </w:r>
    </w:p>
    <w:p w14:paraId="19F375EE" w14:textId="14A8A451" w:rsidR="004E3B65" w:rsidRDefault="004E3B65" w:rsidP="004E3B65">
      <w:pPr>
        <w:pStyle w:val="Standard"/>
        <w:spacing w:before="120" w:after="120"/>
        <w:jc w:val="both"/>
        <w:rPr>
          <w:rFonts w:cs="Times New Roman"/>
        </w:rPr>
      </w:pPr>
      <w:r>
        <w:rPr>
          <w:rFonts w:cs="Times New Roman"/>
        </w:rPr>
        <w:t xml:space="preserve">Jamstvo ćemo dostaviti u obliku police osiguranja, bez franšize, s minimalno osiguranom svotom po štetnom događaju kako slijedi: u iznosu </w:t>
      </w:r>
      <w:r w:rsidRPr="00110275">
        <w:rPr>
          <w:rFonts w:cs="Times New Roman"/>
        </w:rPr>
        <w:t xml:space="preserve">od  </w:t>
      </w:r>
      <w:r w:rsidR="00D95745" w:rsidRPr="00110275">
        <w:rPr>
          <w:rFonts w:cs="Times New Roman"/>
        </w:rPr>
        <w:t>5</w:t>
      </w:r>
      <w:r w:rsidRPr="00110275">
        <w:rPr>
          <w:rFonts w:cs="Times New Roman"/>
        </w:rPr>
        <w:t xml:space="preserve">00.000,00 kuna za odgovornost prema trećima i </w:t>
      </w:r>
      <w:r w:rsidR="00D95745" w:rsidRPr="00110275">
        <w:rPr>
          <w:rFonts w:cs="Times New Roman"/>
        </w:rPr>
        <w:t>5</w:t>
      </w:r>
      <w:r w:rsidRPr="00110275">
        <w:rPr>
          <w:rFonts w:cs="Times New Roman"/>
        </w:rPr>
        <w:t>00.000,00</w:t>
      </w:r>
      <w:r w:rsidR="00D95745" w:rsidRPr="00110275">
        <w:rPr>
          <w:rFonts w:cs="Times New Roman"/>
        </w:rPr>
        <w:t xml:space="preserve"> </w:t>
      </w:r>
      <w:r w:rsidRPr="00110275">
        <w:rPr>
          <w:rFonts w:cs="Times New Roman"/>
        </w:rPr>
        <w:t>kuna za osiguranje imovinskih šteta koje mogu nastati na komunalnoj infrastrukturi i</w:t>
      </w:r>
      <w:r>
        <w:rPr>
          <w:rFonts w:cs="Times New Roman"/>
        </w:rPr>
        <w:t xml:space="preserve"> okolnim građevinskim objektima</w:t>
      </w:r>
      <w:r w:rsidRPr="00831F66">
        <w:rPr>
          <w:rFonts w:cs="Times New Roman"/>
        </w:rPr>
        <w:t xml:space="preserve"> </w:t>
      </w:r>
      <w:r>
        <w:rPr>
          <w:rFonts w:cs="Times New Roman"/>
        </w:rPr>
        <w:t xml:space="preserve"> uslijed izvođenja radova. </w:t>
      </w:r>
    </w:p>
    <w:p w14:paraId="031F2D7D" w14:textId="1D659BC5" w:rsidR="004E3B65" w:rsidRPr="00831F66" w:rsidRDefault="004E3B65" w:rsidP="004E3B65">
      <w:pPr>
        <w:pStyle w:val="Standard"/>
        <w:jc w:val="both"/>
        <w:rPr>
          <w:rFonts w:cs="Times New Roman"/>
        </w:rPr>
      </w:pPr>
      <w:r>
        <w:rPr>
          <w:rFonts w:cs="Times New Roman"/>
        </w:rPr>
        <w:t xml:space="preserve">Polica osiguranja će se za vrijeme izvođenja radova do uredne primopredaje, vinkulirati u korist Naručitelja, uz uvjet da se prava u slučaju štetnog događaja prenose na Naručitelja do navedenog iznosa. Izjavljujem da ću uz policu dostaviti i dokaz o uplaćenoj premiji ili 1. rati osiguranja.  </w:t>
      </w:r>
    </w:p>
    <w:p w14:paraId="0EC443B0" w14:textId="54CAF706" w:rsidR="0006147B" w:rsidRDefault="0006147B" w:rsidP="0006147B">
      <w:pPr>
        <w:jc w:val="both"/>
      </w:pPr>
    </w:p>
    <w:p w14:paraId="09737BC6" w14:textId="2E73F714" w:rsidR="004E3B65" w:rsidRDefault="004E3B65" w:rsidP="0006147B">
      <w:pPr>
        <w:jc w:val="both"/>
      </w:pPr>
    </w:p>
    <w:p w14:paraId="31DA7742" w14:textId="251DF346" w:rsidR="001361E7" w:rsidRDefault="001361E7" w:rsidP="0006147B">
      <w:pPr>
        <w:jc w:val="both"/>
      </w:pPr>
    </w:p>
    <w:p w14:paraId="090A852C" w14:textId="77777777" w:rsidR="001361E7" w:rsidRDefault="001361E7" w:rsidP="0006147B">
      <w:pPr>
        <w:jc w:val="both"/>
      </w:pPr>
    </w:p>
    <w:p w14:paraId="33CDF7B5" w14:textId="7FA4ACB9" w:rsidR="004E3B65" w:rsidRDefault="004E3B65" w:rsidP="0006147B">
      <w:pPr>
        <w:jc w:val="both"/>
      </w:pPr>
    </w:p>
    <w:p w14:paraId="220121C6" w14:textId="77777777" w:rsidR="004E3B65" w:rsidRDefault="004E3B65" w:rsidP="004E3B65">
      <w:pPr>
        <w:jc w:val="center"/>
      </w:pPr>
    </w:p>
    <w:p w14:paraId="20797D3A" w14:textId="77777777" w:rsidR="004E3B65" w:rsidRDefault="004E3B65" w:rsidP="004E3B65">
      <w:pPr>
        <w:jc w:val="both"/>
      </w:pPr>
      <w:r>
        <w:t>_____________</w:t>
      </w:r>
      <w:r>
        <w:tab/>
      </w:r>
      <w:r>
        <w:tab/>
        <w:t>__________________</w:t>
      </w:r>
      <w:r>
        <w:tab/>
        <w:t>_______________________________</w:t>
      </w:r>
    </w:p>
    <w:p w14:paraId="6FC5DACE" w14:textId="77777777" w:rsidR="004E3B65" w:rsidRDefault="004E3B65" w:rsidP="004E3B65">
      <w:pPr>
        <w:jc w:val="both"/>
      </w:pPr>
      <w:r>
        <w:t>Mjesto i datum</w:t>
      </w:r>
      <w:r>
        <w:tab/>
      </w:r>
      <w:r>
        <w:tab/>
      </w:r>
      <w:r>
        <w:tab/>
        <w:t xml:space="preserve">M.P. </w:t>
      </w:r>
      <w:r>
        <w:tab/>
      </w:r>
      <w:r>
        <w:tab/>
      </w:r>
      <w:r>
        <w:tab/>
        <w:t>Potpis osobe ovlaštene za zastupanje</w:t>
      </w:r>
    </w:p>
    <w:p w14:paraId="2DE97A31" w14:textId="77777777" w:rsidR="00230BB1" w:rsidRDefault="00230BB1" w:rsidP="0006147B">
      <w:pPr>
        <w:jc w:val="both"/>
        <w:sectPr w:rsidR="00230BB1" w:rsidSect="00BE40A4">
          <w:pgSz w:w="11906" w:h="16838"/>
          <w:pgMar w:top="1701" w:right="1276" w:bottom="1701" w:left="1134" w:header="1134" w:footer="1134" w:gutter="0"/>
          <w:cols w:space="720"/>
        </w:sectPr>
      </w:pPr>
    </w:p>
    <w:p w14:paraId="685B25F3" w14:textId="76121B8B" w:rsidR="00230BB1" w:rsidRPr="00733D83" w:rsidRDefault="00230BB1" w:rsidP="00230BB1">
      <w:pPr>
        <w:pStyle w:val="Naslov10"/>
        <w:jc w:val="both"/>
        <w:rPr>
          <w:rFonts w:ascii="Times New Roman" w:hAnsi="Times New Roman"/>
          <w:b/>
          <w:sz w:val="24"/>
        </w:rPr>
      </w:pPr>
      <w:bookmarkStart w:id="83" w:name="_Toc498599677"/>
      <w:r>
        <w:rPr>
          <w:rFonts w:ascii="Times New Roman" w:hAnsi="Times New Roman"/>
          <w:b/>
          <w:sz w:val="24"/>
        </w:rPr>
        <w:lastRenderedPageBreak/>
        <w:t xml:space="preserve">Dodatak </w:t>
      </w:r>
      <w:r w:rsidRPr="00733D83">
        <w:rPr>
          <w:rFonts w:ascii="Times New Roman" w:hAnsi="Times New Roman"/>
          <w:b/>
          <w:sz w:val="24"/>
        </w:rPr>
        <w:t>V</w:t>
      </w:r>
      <w:r>
        <w:rPr>
          <w:rFonts w:ascii="Times New Roman" w:hAnsi="Times New Roman"/>
          <w:b/>
          <w:sz w:val="24"/>
        </w:rPr>
        <w:t>I</w:t>
      </w:r>
      <w:r w:rsidRPr="00733D83">
        <w:rPr>
          <w:rFonts w:ascii="Times New Roman" w:hAnsi="Times New Roman"/>
          <w:b/>
          <w:sz w:val="24"/>
        </w:rPr>
        <w:t xml:space="preserve">. – </w:t>
      </w:r>
      <w:r>
        <w:rPr>
          <w:rFonts w:ascii="Times New Roman" w:hAnsi="Times New Roman"/>
          <w:b/>
          <w:sz w:val="24"/>
        </w:rPr>
        <w:t>Obrazac Ugovora o javnoj nabavi</w:t>
      </w:r>
      <w:bookmarkEnd w:id="83"/>
    </w:p>
    <w:p w14:paraId="0BCBBF4F" w14:textId="77777777" w:rsidR="00230BB1" w:rsidRDefault="00230BB1" w:rsidP="00230BB1">
      <w:pPr>
        <w:pStyle w:val="Standard"/>
        <w:jc w:val="both"/>
        <w:rPr>
          <w:rFonts w:cs="Times New Roman"/>
          <w:b/>
        </w:rPr>
      </w:pPr>
    </w:p>
    <w:p w14:paraId="7D1A13BC" w14:textId="77777777" w:rsidR="00230BB1" w:rsidRDefault="00230BB1" w:rsidP="00230BB1">
      <w:pPr>
        <w:jc w:val="both"/>
        <w:rPr>
          <w:rFonts w:cs="Times New Roman"/>
        </w:rPr>
      </w:pPr>
      <w:r>
        <w:rPr>
          <w:rFonts w:cs="Times New Roman"/>
        </w:rPr>
        <w:t>Obrazac Ugovora o javnoj nabavi sastavni je dio ove Dokumentacije o nabavi te se nalazi u zasebnom dokumentu.</w:t>
      </w:r>
    </w:p>
    <w:p w14:paraId="395CA702" w14:textId="77777777" w:rsidR="00230BB1" w:rsidRDefault="00230BB1" w:rsidP="00230BB1">
      <w:pPr>
        <w:jc w:val="both"/>
        <w:rPr>
          <w:rFonts w:cs="Times New Roman"/>
        </w:rPr>
      </w:pPr>
    </w:p>
    <w:p w14:paraId="4C279D2B" w14:textId="6AB48F12" w:rsidR="00230BB1" w:rsidRDefault="00230BB1" w:rsidP="00230BB1">
      <w:pPr>
        <w:jc w:val="both"/>
      </w:pPr>
      <w:r>
        <w:t>Sadržaj ovog Dodatka VI. je sljedeći:</w:t>
      </w:r>
    </w:p>
    <w:p w14:paraId="36A2847A" w14:textId="01126717" w:rsidR="00230BB1" w:rsidRDefault="00230BB1" w:rsidP="00230BB1">
      <w:pPr>
        <w:jc w:val="both"/>
      </w:pPr>
    </w:p>
    <w:p w14:paraId="10154161" w14:textId="244AE943" w:rsidR="00230BB1" w:rsidRDefault="00230BB1" w:rsidP="00230BB1">
      <w:pPr>
        <w:jc w:val="both"/>
      </w:pPr>
      <w:r>
        <w:t>Dio 1</w:t>
      </w:r>
      <w:r>
        <w:tab/>
        <w:t>Ugovor</w:t>
      </w:r>
    </w:p>
    <w:p w14:paraId="75BCDBF9" w14:textId="79CDD581" w:rsidR="00230BB1" w:rsidRDefault="00230BB1" w:rsidP="00230BB1">
      <w:pPr>
        <w:jc w:val="both"/>
      </w:pPr>
      <w:r>
        <w:t>Dio 2</w:t>
      </w:r>
      <w:r>
        <w:tab/>
        <w:t>Opći uvjeti ugovora</w:t>
      </w:r>
    </w:p>
    <w:p w14:paraId="147E8949" w14:textId="2021BE97" w:rsidR="00230BB1" w:rsidRDefault="00230BB1" w:rsidP="00230BB1">
      <w:pPr>
        <w:jc w:val="both"/>
      </w:pPr>
      <w:r>
        <w:t>Dio 3</w:t>
      </w:r>
      <w:r>
        <w:tab/>
        <w:t>Posebni uvjeti ugovora</w:t>
      </w:r>
    </w:p>
    <w:p w14:paraId="27634702" w14:textId="370A407E" w:rsidR="00230BB1" w:rsidRDefault="00230BB1" w:rsidP="00230BB1">
      <w:pPr>
        <w:jc w:val="both"/>
      </w:pPr>
      <w:r>
        <w:t>Dio 4</w:t>
      </w:r>
      <w:r>
        <w:tab/>
        <w:t>Ogledni obrasci sredstava osiguranja</w:t>
      </w:r>
    </w:p>
    <w:p w14:paraId="7AF30E58" w14:textId="77777777" w:rsidR="00A000AC" w:rsidRDefault="00230BB1" w:rsidP="00230BB1">
      <w:pPr>
        <w:jc w:val="both"/>
      </w:pPr>
      <w:r>
        <w:t>Dio 5</w:t>
      </w:r>
      <w:r>
        <w:tab/>
        <w:t>Ogledni obrasci Sporazuma o rješavanju sporova i Sporazuma o Vijeću za rješavanje sporova</w:t>
      </w:r>
    </w:p>
    <w:p w14:paraId="6B832A78" w14:textId="65DB0573" w:rsidR="004E3B65" w:rsidRDefault="00A000AC" w:rsidP="00230BB1">
      <w:pPr>
        <w:jc w:val="both"/>
      </w:pPr>
      <w:r>
        <w:t>Dio 6    Dodatak ponudi</w:t>
      </w:r>
      <w:r w:rsidR="00D57D14">
        <w:t>.</w:t>
      </w:r>
    </w:p>
    <w:p w14:paraId="15B475D1" w14:textId="4718989C" w:rsidR="00D57D14" w:rsidRDefault="00D57D14" w:rsidP="00230BB1">
      <w:pPr>
        <w:jc w:val="both"/>
      </w:pPr>
    </w:p>
    <w:p w14:paraId="39FFA22D" w14:textId="148444D0" w:rsidR="00D57D14" w:rsidRDefault="00D57D14" w:rsidP="00D57D14">
      <w:pPr>
        <w:spacing w:before="120" w:after="120"/>
        <w:jc w:val="both"/>
      </w:pPr>
      <w:r w:rsidRPr="00D57D14">
        <w:t>U slučaju</w:t>
      </w:r>
      <w:r>
        <w:t xml:space="preserve"> nesukladnosti između odredaba iz Tehničkih specifikacija i odredaba iz Općih i Posebnih uvjeta ugovora iz ovog Dodatka primjenjivat će se odredbe Općih i Posebnih uvjeta ugovora.</w:t>
      </w:r>
    </w:p>
    <w:p w14:paraId="2C1CED5A" w14:textId="4B1D6A94" w:rsidR="00B83A02" w:rsidRPr="00B83A02" w:rsidRDefault="00B83A02" w:rsidP="00D57D14">
      <w:pPr>
        <w:spacing w:before="120" w:after="120"/>
        <w:jc w:val="both"/>
        <w:rPr>
          <w:b/>
          <w:u w:val="single"/>
        </w:rPr>
      </w:pPr>
      <w:r w:rsidRPr="00B83A02">
        <w:rPr>
          <w:b/>
          <w:u w:val="single"/>
        </w:rPr>
        <w:t xml:space="preserve">Ponuditelj je obvezan popuniti Dio 6 ovog </w:t>
      </w:r>
      <w:r w:rsidR="002C7F26">
        <w:rPr>
          <w:b/>
          <w:u w:val="single"/>
        </w:rPr>
        <w:t>D</w:t>
      </w:r>
      <w:r w:rsidR="002C7F26" w:rsidRPr="00B83A02">
        <w:rPr>
          <w:b/>
          <w:u w:val="single"/>
        </w:rPr>
        <w:t xml:space="preserve">odatka </w:t>
      </w:r>
      <w:r w:rsidRPr="00B83A02">
        <w:rPr>
          <w:b/>
          <w:u w:val="single"/>
        </w:rPr>
        <w:t>i dostaviti zajedno s ponudom sukladno točki 9</w:t>
      </w:r>
      <w:r w:rsidR="002C7F26">
        <w:rPr>
          <w:b/>
          <w:u w:val="single"/>
        </w:rPr>
        <w:t>.</w:t>
      </w:r>
      <w:r w:rsidRPr="00B83A02">
        <w:rPr>
          <w:b/>
          <w:u w:val="single"/>
        </w:rPr>
        <w:t xml:space="preserve"> ove Dokumentacije o nabavi.</w:t>
      </w:r>
    </w:p>
    <w:p w14:paraId="15A36FAB" w14:textId="77777777" w:rsidR="00D57D14" w:rsidRDefault="00D57D14" w:rsidP="00230BB1">
      <w:pPr>
        <w:jc w:val="both"/>
      </w:pPr>
    </w:p>
    <w:sectPr w:rsidR="00D57D14" w:rsidSect="001B50B9">
      <w:pgSz w:w="11906" w:h="16838"/>
      <w:pgMar w:top="1700" w:right="1274" w:bottom="1700" w:left="1134" w:header="113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52589" w14:textId="77777777" w:rsidR="00884DAC" w:rsidRDefault="00884DAC">
      <w:r>
        <w:separator/>
      </w:r>
    </w:p>
  </w:endnote>
  <w:endnote w:type="continuationSeparator" w:id="0">
    <w:p w14:paraId="2B3A858B" w14:textId="77777777" w:rsidR="00884DAC" w:rsidRDefault="0088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yriad Pro">
    <w:altName w:val="Arial"/>
    <w:panose1 w:val="00000000000000000000"/>
    <w:charset w:val="00"/>
    <w:family w:val="swiss"/>
    <w:notTrueType/>
    <w:pitch w:val="variable"/>
    <w:sig w:usb0="00000001" w:usb1="5000204B"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B15EC" w14:textId="7BF3A7EF" w:rsidR="0073346E" w:rsidRPr="00F00304" w:rsidRDefault="0073346E" w:rsidP="00F00304">
    <w:pPr>
      <w:pStyle w:val="Podnoje"/>
      <w:jc w:val="center"/>
      <w:rPr>
        <w:sz w:val="18"/>
      </w:rPr>
    </w:pPr>
    <w:r w:rsidRPr="00F00304">
      <w:rPr>
        <w:sz w:val="18"/>
      </w:rPr>
      <w:t xml:space="preserve">Sadržaj publikacije/emitiranog materijala isključiva je odgovornost </w:t>
    </w:r>
    <w:r>
      <w:rPr>
        <w:sz w:val="18"/>
      </w:rPr>
      <w:t>Grada Šibenika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04F94" w14:textId="77777777" w:rsidR="00884DAC" w:rsidRDefault="00884DAC">
      <w:r>
        <w:separator/>
      </w:r>
    </w:p>
  </w:footnote>
  <w:footnote w:type="continuationSeparator" w:id="0">
    <w:p w14:paraId="0C99D70F" w14:textId="77777777" w:rsidR="00884DAC" w:rsidRDefault="00884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6"/>
      <w:gridCol w:w="1952"/>
      <w:gridCol w:w="1738"/>
      <w:gridCol w:w="2586"/>
    </w:tblGrid>
    <w:tr w:rsidR="0073346E" w14:paraId="243E5486" w14:textId="77777777" w:rsidTr="00F00304">
      <w:tc>
        <w:tcPr>
          <w:tcW w:w="2796" w:type="dxa"/>
        </w:tcPr>
        <w:p w14:paraId="619C3E6C" w14:textId="77777777" w:rsidR="0073346E" w:rsidRDefault="0073346E" w:rsidP="00F00304">
          <w:r>
            <w:rPr>
              <w:noProof/>
            </w:rPr>
            <w:drawing>
              <wp:inline distT="0" distB="0" distL="0" distR="0" wp14:anchorId="79770280" wp14:editId="65A7E614">
                <wp:extent cx="1638300" cy="43777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8300" cy="437775"/>
                        </a:xfrm>
                        <a:prstGeom prst="rect">
                          <a:avLst/>
                        </a:prstGeom>
                        <a:noFill/>
                        <a:ln>
                          <a:noFill/>
                        </a:ln>
                      </pic:spPr>
                    </pic:pic>
                  </a:graphicData>
                </a:graphic>
              </wp:inline>
            </w:drawing>
          </w:r>
        </w:p>
      </w:tc>
      <w:tc>
        <w:tcPr>
          <w:tcW w:w="1952" w:type="dxa"/>
        </w:tcPr>
        <w:p w14:paraId="4213A8C6" w14:textId="77777777" w:rsidR="0073346E" w:rsidRDefault="0073346E" w:rsidP="00F00304">
          <w:pPr>
            <w:jc w:val="center"/>
          </w:pPr>
          <w:r>
            <w:rPr>
              <w:noProof/>
            </w:rPr>
            <w:drawing>
              <wp:inline distT="0" distB="0" distL="0" distR="0" wp14:anchorId="75327796" wp14:editId="2C22AC08">
                <wp:extent cx="815500" cy="4064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25003" cy="411136"/>
                        </a:xfrm>
                        <a:prstGeom prst="rect">
                          <a:avLst/>
                        </a:prstGeom>
                        <a:noFill/>
                        <a:ln>
                          <a:noFill/>
                        </a:ln>
                      </pic:spPr>
                    </pic:pic>
                  </a:graphicData>
                </a:graphic>
              </wp:inline>
            </w:drawing>
          </w:r>
        </w:p>
      </w:tc>
      <w:tc>
        <w:tcPr>
          <w:tcW w:w="1738" w:type="dxa"/>
        </w:tcPr>
        <w:p w14:paraId="073E9138" w14:textId="2D4F5292" w:rsidR="0073346E" w:rsidRDefault="0073346E" w:rsidP="00F00304">
          <w:pPr>
            <w:jc w:val="center"/>
          </w:pPr>
          <w:r>
            <w:rPr>
              <w:noProof/>
            </w:rPr>
            <w:drawing>
              <wp:inline distT="0" distB="0" distL="0" distR="0" wp14:anchorId="492E702B" wp14:editId="6D689226">
                <wp:extent cx="661606" cy="43815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6713" cy="441532"/>
                        </a:xfrm>
                        <a:prstGeom prst="rect">
                          <a:avLst/>
                        </a:prstGeom>
                        <a:noFill/>
                        <a:ln>
                          <a:noFill/>
                        </a:ln>
                      </pic:spPr>
                    </pic:pic>
                  </a:graphicData>
                </a:graphic>
              </wp:inline>
            </w:drawing>
          </w:r>
        </w:p>
      </w:tc>
      <w:tc>
        <w:tcPr>
          <w:tcW w:w="2586" w:type="dxa"/>
        </w:tcPr>
        <w:p w14:paraId="0655CA4B" w14:textId="77777777" w:rsidR="0073346E" w:rsidRDefault="0073346E" w:rsidP="00F00304">
          <w:pPr>
            <w:jc w:val="center"/>
          </w:pPr>
          <w:r>
            <w:rPr>
              <w:rFonts w:ascii="Lucida Sans Unicode" w:hAnsi="Lucida Sans Unicode" w:cs="Lucida Sans Unicode"/>
              <w:noProof/>
            </w:rPr>
            <w:drawing>
              <wp:inline distT="0" distB="0" distL="0" distR="0" wp14:anchorId="1D9C41B4" wp14:editId="0E915CD4">
                <wp:extent cx="1499870" cy="494030"/>
                <wp:effectExtent l="0" t="0" r="5080" b="127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9870" cy="494030"/>
                        </a:xfrm>
                        <a:prstGeom prst="rect">
                          <a:avLst/>
                        </a:prstGeom>
                        <a:noFill/>
                      </pic:spPr>
                    </pic:pic>
                  </a:graphicData>
                </a:graphic>
              </wp:inline>
            </w:drawing>
          </w:r>
          <w:r>
            <w:rPr>
              <w:rFonts w:ascii="Lucida Sans Unicode" w:hAnsi="Lucida Sans Unicode" w:cs="Lucida Sans Unicode"/>
            </w:rPr>
            <w:t xml:space="preserve">  </w:t>
          </w:r>
        </w:p>
      </w:tc>
    </w:tr>
  </w:tbl>
  <w:p w14:paraId="063D51C7" w14:textId="735209CF" w:rsidR="0073346E" w:rsidRPr="00562324" w:rsidRDefault="0073346E" w:rsidP="00F00304">
    <w:pPr>
      <w:pStyle w:val="Zaglavlje"/>
    </w:pPr>
    <w:r>
      <w:rPr>
        <w:noProof/>
      </w:rPr>
      <w:drawing>
        <wp:anchor distT="0" distB="0" distL="114300" distR="114300" simplePos="0" relativeHeight="251659264" behindDoc="0" locked="0" layoutInCell="1" allowOverlap="1" wp14:anchorId="79A2DA99" wp14:editId="6CD818D3">
          <wp:simplePos x="0" y="0"/>
          <wp:positionH relativeFrom="column">
            <wp:posOffset>3025140</wp:posOffset>
          </wp:positionH>
          <wp:positionV relativeFrom="paragraph">
            <wp:posOffset>-99695</wp:posOffset>
          </wp:positionV>
          <wp:extent cx="959485" cy="285750"/>
          <wp:effectExtent l="0" t="0" r="0" b="0"/>
          <wp:wrapNone/>
          <wp:docPr id="9" name="Picture 5"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pic:spPr>
              </pic:pic>
            </a:graphicData>
          </a:graphic>
          <wp14:sizeRelH relativeFrom="margin">
            <wp14:pctWidth>0</wp14:pctWidth>
          </wp14:sizeRelH>
          <wp14:sizeRelV relativeFrom="margin">
            <wp14:pctHeight>0</wp14:pctHeight>
          </wp14:sizeRelV>
        </wp:anchor>
      </w:drawing>
    </w:r>
  </w:p>
  <w:p w14:paraId="6A745E6C" w14:textId="2846E888" w:rsidR="0073346E" w:rsidRPr="00F00304" w:rsidRDefault="0073346E" w:rsidP="00F00304">
    <w:pPr>
      <w:pStyle w:val="Podnoje"/>
      <w:jc w:val="center"/>
      <w:rPr>
        <w:rFonts w:ascii="Century Gothic" w:hAnsi="Century Gothic"/>
        <w:lang w:val="de-DE"/>
      </w:rPr>
    </w:pPr>
    <w:r w:rsidRPr="00F00304">
      <w:rPr>
        <w:rFonts w:ascii="Century Gothic" w:hAnsi="Century Gothic"/>
        <w:sz w:val="18"/>
      </w:rPr>
      <w:t>Projekt je sufinancirala Europska unija iz Europskog fonda za regionalni razvoj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E94"/>
    <w:multiLevelType w:val="hybridMultilevel"/>
    <w:tmpl w:val="71D8D7A0"/>
    <w:lvl w:ilvl="0" w:tplc="041A000F">
      <w:start w:val="1"/>
      <w:numFmt w:val="decimal"/>
      <w:lvlText w:val="%1."/>
      <w:lvlJc w:val="left"/>
      <w:pPr>
        <w:ind w:left="2160" w:hanging="360"/>
      </w:p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1">
    <w:nsid w:val="10B2280F"/>
    <w:multiLevelType w:val="hybridMultilevel"/>
    <w:tmpl w:val="F4AE7B4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2E03F01"/>
    <w:multiLevelType w:val="hybridMultilevel"/>
    <w:tmpl w:val="76FAD1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9E81221"/>
    <w:multiLevelType w:val="hybridMultilevel"/>
    <w:tmpl w:val="37307ACE"/>
    <w:lvl w:ilvl="0" w:tplc="041A000B">
      <w:start w:val="1"/>
      <w:numFmt w:val="bullet"/>
      <w:lvlText w:val=""/>
      <w:lvlJc w:val="left"/>
      <w:pPr>
        <w:ind w:left="1338" w:hanging="360"/>
      </w:pPr>
      <w:rPr>
        <w:rFonts w:ascii="Wingdings" w:hAnsi="Wingdings" w:hint="default"/>
      </w:rPr>
    </w:lvl>
    <w:lvl w:ilvl="1" w:tplc="041A0003" w:tentative="1">
      <w:start w:val="1"/>
      <w:numFmt w:val="bullet"/>
      <w:lvlText w:val="o"/>
      <w:lvlJc w:val="left"/>
      <w:pPr>
        <w:ind w:left="2058" w:hanging="360"/>
      </w:pPr>
      <w:rPr>
        <w:rFonts w:ascii="Courier New" w:hAnsi="Courier New" w:cs="Courier New" w:hint="default"/>
      </w:rPr>
    </w:lvl>
    <w:lvl w:ilvl="2" w:tplc="041A0005" w:tentative="1">
      <w:start w:val="1"/>
      <w:numFmt w:val="bullet"/>
      <w:lvlText w:val=""/>
      <w:lvlJc w:val="left"/>
      <w:pPr>
        <w:ind w:left="2778" w:hanging="360"/>
      </w:pPr>
      <w:rPr>
        <w:rFonts w:ascii="Wingdings" w:hAnsi="Wingdings" w:hint="default"/>
      </w:rPr>
    </w:lvl>
    <w:lvl w:ilvl="3" w:tplc="041A0001" w:tentative="1">
      <w:start w:val="1"/>
      <w:numFmt w:val="bullet"/>
      <w:lvlText w:val=""/>
      <w:lvlJc w:val="left"/>
      <w:pPr>
        <w:ind w:left="3498" w:hanging="360"/>
      </w:pPr>
      <w:rPr>
        <w:rFonts w:ascii="Symbol" w:hAnsi="Symbol" w:hint="default"/>
      </w:rPr>
    </w:lvl>
    <w:lvl w:ilvl="4" w:tplc="041A0003" w:tentative="1">
      <w:start w:val="1"/>
      <w:numFmt w:val="bullet"/>
      <w:lvlText w:val="o"/>
      <w:lvlJc w:val="left"/>
      <w:pPr>
        <w:ind w:left="4218" w:hanging="360"/>
      </w:pPr>
      <w:rPr>
        <w:rFonts w:ascii="Courier New" w:hAnsi="Courier New" w:cs="Courier New" w:hint="default"/>
      </w:rPr>
    </w:lvl>
    <w:lvl w:ilvl="5" w:tplc="041A0005" w:tentative="1">
      <w:start w:val="1"/>
      <w:numFmt w:val="bullet"/>
      <w:lvlText w:val=""/>
      <w:lvlJc w:val="left"/>
      <w:pPr>
        <w:ind w:left="4938" w:hanging="360"/>
      </w:pPr>
      <w:rPr>
        <w:rFonts w:ascii="Wingdings" w:hAnsi="Wingdings" w:hint="default"/>
      </w:rPr>
    </w:lvl>
    <w:lvl w:ilvl="6" w:tplc="041A0001" w:tentative="1">
      <w:start w:val="1"/>
      <w:numFmt w:val="bullet"/>
      <w:lvlText w:val=""/>
      <w:lvlJc w:val="left"/>
      <w:pPr>
        <w:ind w:left="5658" w:hanging="360"/>
      </w:pPr>
      <w:rPr>
        <w:rFonts w:ascii="Symbol" w:hAnsi="Symbol" w:hint="default"/>
      </w:rPr>
    </w:lvl>
    <w:lvl w:ilvl="7" w:tplc="041A0003" w:tentative="1">
      <w:start w:val="1"/>
      <w:numFmt w:val="bullet"/>
      <w:lvlText w:val="o"/>
      <w:lvlJc w:val="left"/>
      <w:pPr>
        <w:ind w:left="6378" w:hanging="360"/>
      </w:pPr>
      <w:rPr>
        <w:rFonts w:ascii="Courier New" w:hAnsi="Courier New" w:cs="Courier New" w:hint="default"/>
      </w:rPr>
    </w:lvl>
    <w:lvl w:ilvl="8" w:tplc="041A0005" w:tentative="1">
      <w:start w:val="1"/>
      <w:numFmt w:val="bullet"/>
      <w:lvlText w:val=""/>
      <w:lvlJc w:val="left"/>
      <w:pPr>
        <w:ind w:left="7098" w:hanging="360"/>
      </w:pPr>
      <w:rPr>
        <w:rFonts w:ascii="Wingdings" w:hAnsi="Wingdings" w:hint="default"/>
      </w:rPr>
    </w:lvl>
  </w:abstractNum>
  <w:abstractNum w:abstractNumId="4">
    <w:nsid w:val="1ABA01F5"/>
    <w:multiLevelType w:val="hybridMultilevel"/>
    <w:tmpl w:val="369442D0"/>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48705A5"/>
    <w:multiLevelType w:val="hybridMultilevel"/>
    <w:tmpl w:val="9AF429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5026E4A"/>
    <w:multiLevelType w:val="hybridMultilevel"/>
    <w:tmpl w:val="9EF6EEA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CE4740D"/>
    <w:multiLevelType w:val="hybridMultilevel"/>
    <w:tmpl w:val="2318A14C"/>
    <w:lvl w:ilvl="0" w:tplc="56DA637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9">
    <w:nsid w:val="311666D2"/>
    <w:multiLevelType w:val="hybridMultilevel"/>
    <w:tmpl w:val="D67CDB2E"/>
    <w:lvl w:ilvl="0" w:tplc="041A000F">
      <w:start w:val="1"/>
      <w:numFmt w:val="decimal"/>
      <w:lvlText w:val="%1."/>
      <w:lvlJc w:val="left"/>
      <w:pPr>
        <w:ind w:left="778" w:hanging="360"/>
      </w:pPr>
    </w:lvl>
    <w:lvl w:ilvl="1" w:tplc="041A0019" w:tentative="1">
      <w:start w:val="1"/>
      <w:numFmt w:val="lowerLetter"/>
      <w:lvlText w:val="%2."/>
      <w:lvlJc w:val="left"/>
      <w:pPr>
        <w:ind w:left="1498" w:hanging="360"/>
      </w:pPr>
    </w:lvl>
    <w:lvl w:ilvl="2" w:tplc="041A001B" w:tentative="1">
      <w:start w:val="1"/>
      <w:numFmt w:val="lowerRoman"/>
      <w:lvlText w:val="%3."/>
      <w:lvlJc w:val="right"/>
      <w:pPr>
        <w:ind w:left="2218" w:hanging="180"/>
      </w:pPr>
    </w:lvl>
    <w:lvl w:ilvl="3" w:tplc="041A000F">
      <w:start w:val="1"/>
      <w:numFmt w:val="decimal"/>
      <w:lvlText w:val="%4."/>
      <w:lvlJc w:val="left"/>
      <w:pPr>
        <w:ind w:left="2938" w:hanging="360"/>
      </w:pPr>
    </w:lvl>
    <w:lvl w:ilvl="4" w:tplc="041A0019" w:tentative="1">
      <w:start w:val="1"/>
      <w:numFmt w:val="lowerLetter"/>
      <w:lvlText w:val="%5."/>
      <w:lvlJc w:val="left"/>
      <w:pPr>
        <w:ind w:left="3658" w:hanging="360"/>
      </w:pPr>
    </w:lvl>
    <w:lvl w:ilvl="5" w:tplc="041A001B" w:tentative="1">
      <w:start w:val="1"/>
      <w:numFmt w:val="lowerRoman"/>
      <w:lvlText w:val="%6."/>
      <w:lvlJc w:val="right"/>
      <w:pPr>
        <w:ind w:left="4378" w:hanging="180"/>
      </w:pPr>
    </w:lvl>
    <w:lvl w:ilvl="6" w:tplc="041A000F" w:tentative="1">
      <w:start w:val="1"/>
      <w:numFmt w:val="decimal"/>
      <w:lvlText w:val="%7."/>
      <w:lvlJc w:val="left"/>
      <w:pPr>
        <w:ind w:left="5098" w:hanging="360"/>
      </w:pPr>
    </w:lvl>
    <w:lvl w:ilvl="7" w:tplc="041A0019" w:tentative="1">
      <w:start w:val="1"/>
      <w:numFmt w:val="lowerLetter"/>
      <w:lvlText w:val="%8."/>
      <w:lvlJc w:val="left"/>
      <w:pPr>
        <w:ind w:left="5818" w:hanging="360"/>
      </w:pPr>
    </w:lvl>
    <w:lvl w:ilvl="8" w:tplc="041A001B" w:tentative="1">
      <w:start w:val="1"/>
      <w:numFmt w:val="lowerRoman"/>
      <w:lvlText w:val="%9."/>
      <w:lvlJc w:val="right"/>
      <w:pPr>
        <w:ind w:left="6538" w:hanging="180"/>
      </w:pPr>
    </w:lvl>
  </w:abstractNum>
  <w:abstractNum w:abstractNumId="1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nsid w:val="47B81AE5"/>
    <w:multiLevelType w:val="multilevel"/>
    <w:tmpl w:val="43C07904"/>
    <w:lvl w:ilvl="0">
      <w:start w:val="1"/>
      <w:numFmt w:val="decimal"/>
      <w:lvlText w:val="%1."/>
      <w:lvlJc w:val="left"/>
      <w:pPr>
        <w:ind w:left="2912" w:hanging="360"/>
      </w:pPr>
      <w:rPr>
        <w:rFonts w:hint="default"/>
      </w:rPr>
    </w:lvl>
    <w:lvl w:ilvl="1">
      <w:start w:val="2"/>
      <w:numFmt w:val="decimal"/>
      <w:isLgl/>
      <w:lvlText w:val="%1.%2."/>
      <w:lvlJc w:val="left"/>
      <w:pPr>
        <w:ind w:left="3212" w:hanging="6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1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
    <w:nsid w:val="5D65355A"/>
    <w:multiLevelType w:val="hybridMultilevel"/>
    <w:tmpl w:val="135C302E"/>
    <w:lvl w:ilvl="0" w:tplc="BDA2A55A">
      <w:start w:val="1"/>
      <w:numFmt w:val="decimal"/>
      <w:lvlText w:val="%1."/>
      <w:lvlJc w:val="left"/>
      <w:pPr>
        <w:ind w:left="5180" w:hanging="360"/>
      </w:pPr>
      <w:rPr>
        <w:rFonts w:ascii="Cambria" w:eastAsia="Cambria" w:hAnsi="Cambria" w:cs="Cambria" w:hint="default"/>
        <w:spacing w:val="-16"/>
        <w:w w:val="99"/>
        <w:sz w:val="24"/>
        <w:szCs w:val="24"/>
      </w:rPr>
    </w:lvl>
    <w:lvl w:ilvl="1" w:tplc="FBD00012">
      <w:numFmt w:val="bullet"/>
      <w:lvlText w:val="•"/>
      <w:lvlJc w:val="left"/>
      <w:pPr>
        <w:ind w:left="6142" w:hanging="360"/>
      </w:pPr>
      <w:rPr>
        <w:rFonts w:hint="default"/>
      </w:rPr>
    </w:lvl>
    <w:lvl w:ilvl="2" w:tplc="25826950">
      <w:numFmt w:val="bullet"/>
      <w:lvlText w:val="•"/>
      <w:lvlJc w:val="left"/>
      <w:pPr>
        <w:ind w:left="7105" w:hanging="360"/>
      </w:pPr>
      <w:rPr>
        <w:rFonts w:hint="default"/>
      </w:rPr>
    </w:lvl>
    <w:lvl w:ilvl="3" w:tplc="BADACDA4">
      <w:numFmt w:val="bullet"/>
      <w:lvlText w:val="•"/>
      <w:lvlJc w:val="left"/>
      <w:pPr>
        <w:ind w:left="8068" w:hanging="360"/>
      </w:pPr>
      <w:rPr>
        <w:rFonts w:hint="default"/>
      </w:rPr>
    </w:lvl>
    <w:lvl w:ilvl="4" w:tplc="916AF9E8">
      <w:numFmt w:val="bullet"/>
      <w:lvlText w:val="•"/>
      <w:lvlJc w:val="left"/>
      <w:pPr>
        <w:ind w:left="9031" w:hanging="360"/>
      </w:pPr>
      <w:rPr>
        <w:rFonts w:hint="default"/>
      </w:rPr>
    </w:lvl>
    <w:lvl w:ilvl="5" w:tplc="F4227D9A">
      <w:numFmt w:val="bullet"/>
      <w:lvlText w:val="•"/>
      <w:lvlJc w:val="left"/>
      <w:pPr>
        <w:ind w:left="9994" w:hanging="360"/>
      </w:pPr>
      <w:rPr>
        <w:rFonts w:hint="default"/>
      </w:rPr>
    </w:lvl>
    <w:lvl w:ilvl="6" w:tplc="FF6ED6E0">
      <w:numFmt w:val="bullet"/>
      <w:lvlText w:val="•"/>
      <w:lvlJc w:val="left"/>
      <w:pPr>
        <w:ind w:left="10957" w:hanging="360"/>
      </w:pPr>
      <w:rPr>
        <w:rFonts w:hint="default"/>
      </w:rPr>
    </w:lvl>
    <w:lvl w:ilvl="7" w:tplc="0304FBBC">
      <w:numFmt w:val="bullet"/>
      <w:lvlText w:val="•"/>
      <w:lvlJc w:val="left"/>
      <w:pPr>
        <w:ind w:left="11920" w:hanging="360"/>
      </w:pPr>
      <w:rPr>
        <w:rFonts w:hint="default"/>
      </w:rPr>
    </w:lvl>
    <w:lvl w:ilvl="8" w:tplc="0D84E8B8">
      <w:numFmt w:val="bullet"/>
      <w:lvlText w:val="•"/>
      <w:lvlJc w:val="left"/>
      <w:pPr>
        <w:ind w:left="12883" w:hanging="360"/>
      </w:pPr>
      <w:rPr>
        <w:rFonts w:hint="default"/>
      </w:rPr>
    </w:lvl>
  </w:abstractNum>
  <w:abstractNum w:abstractNumId="14">
    <w:nsid w:val="684A2373"/>
    <w:multiLevelType w:val="hybridMultilevel"/>
    <w:tmpl w:val="AFF85DEC"/>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5">
    <w:nsid w:val="74D1510C"/>
    <w:multiLevelType w:val="multilevel"/>
    <w:tmpl w:val="42A62D9A"/>
    <w:lvl w:ilvl="0">
      <w:start w:val="1"/>
      <w:numFmt w:val="decimal"/>
      <w:pStyle w:val="Naslov1"/>
      <w:lvlText w:val="%1."/>
      <w:lvlJc w:val="left"/>
      <w:pPr>
        <w:ind w:left="360" w:hanging="360"/>
      </w:pPr>
      <w:rPr>
        <w:rFonts w:ascii="Myriad Pro" w:hAnsi="Myriad Pro" w:hint="default"/>
        <w:b/>
        <w:i w:val="0"/>
        <w:sz w:val="28"/>
      </w:rPr>
    </w:lvl>
    <w:lvl w:ilvl="1">
      <w:start w:val="1"/>
      <w:numFmt w:val="decimal"/>
      <w:pStyle w:val="Naslov2"/>
      <w:suff w:val="space"/>
      <w:lvlText w:val="%1.%2."/>
      <w:lvlJc w:val="left"/>
      <w:pPr>
        <w:ind w:left="0" w:firstLine="0"/>
      </w:pPr>
      <w:rPr>
        <w:rFonts w:ascii="Myriad Pro" w:hAnsi="Myriad Pro" w:hint="default"/>
        <w:b/>
        <w:i w:val="0"/>
        <w:sz w:val="24"/>
      </w:rPr>
    </w:lvl>
    <w:lvl w:ilvl="2">
      <w:start w:val="1"/>
      <w:numFmt w:val="decimal"/>
      <w:pStyle w:val="Naslov3"/>
      <w:suff w:val="space"/>
      <w:lvlText w:val="%1.%2.%3."/>
      <w:lvlJc w:val="left"/>
      <w:pPr>
        <w:ind w:left="0" w:firstLine="0"/>
      </w:pPr>
      <w:rPr>
        <w:rFonts w:ascii="Myriad Pro" w:hAnsi="Myriad Pro" w:hint="default"/>
        <w:b/>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764631FA"/>
    <w:multiLevelType w:val="hybridMultilevel"/>
    <w:tmpl w:val="FCBE9626"/>
    <w:lvl w:ilvl="0" w:tplc="041A0001">
      <w:start w:val="1"/>
      <w:numFmt w:val="bullet"/>
      <w:lvlText w:val=""/>
      <w:lvlJc w:val="left"/>
      <w:pPr>
        <w:ind w:left="2345" w:hanging="360"/>
      </w:pPr>
      <w:rPr>
        <w:rFonts w:ascii="Symbol" w:hAnsi="Symbol" w:hint="default"/>
      </w:rPr>
    </w:lvl>
    <w:lvl w:ilvl="1" w:tplc="041A0003" w:tentative="1">
      <w:start w:val="1"/>
      <w:numFmt w:val="bullet"/>
      <w:lvlText w:val="o"/>
      <w:lvlJc w:val="left"/>
      <w:pPr>
        <w:ind w:left="3065" w:hanging="360"/>
      </w:pPr>
      <w:rPr>
        <w:rFonts w:ascii="Courier New" w:hAnsi="Courier New" w:cs="Courier New" w:hint="default"/>
      </w:rPr>
    </w:lvl>
    <w:lvl w:ilvl="2" w:tplc="041A0005" w:tentative="1">
      <w:start w:val="1"/>
      <w:numFmt w:val="bullet"/>
      <w:lvlText w:val=""/>
      <w:lvlJc w:val="left"/>
      <w:pPr>
        <w:ind w:left="3785" w:hanging="360"/>
      </w:pPr>
      <w:rPr>
        <w:rFonts w:ascii="Wingdings" w:hAnsi="Wingdings" w:hint="default"/>
      </w:rPr>
    </w:lvl>
    <w:lvl w:ilvl="3" w:tplc="041A0001" w:tentative="1">
      <w:start w:val="1"/>
      <w:numFmt w:val="bullet"/>
      <w:lvlText w:val=""/>
      <w:lvlJc w:val="left"/>
      <w:pPr>
        <w:ind w:left="4505" w:hanging="360"/>
      </w:pPr>
      <w:rPr>
        <w:rFonts w:ascii="Symbol" w:hAnsi="Symbol" w:hint="default"/>
      </w:rPr>
    </w:lvl>
    <w:lvl w:ilvl="4" w:tplc="041A0003" w:tentative="1">
      <w:start w:val="1"/>
      <w:numFmt w:val="bullet"/>
      <w:lvlText w:val="o"/>
      <w:lvlJc w:val="left"/>
      <w:pPr>
        <w:ind w:left="5225" w:hanging="360"/>
      </w:pPr>
      <w:rPr>
        <w:rFonts w:ascii="Courier New" w:hAnsi="Courier New" w:cs="Courier New" w:hint="default"/>
      </w:rPr>
    </w:lvl>
    <w:lvl w:ilvl="5" w:tplc="041A0005" w:tentative="1">
      <w:start w:val="1"/>
      <w:numFmt w:val="bullet"/>
      <w:lvlText w:val=""/>
      <w:lvlJc w:val="left"/>
      <w:pPr>
        <w:ind w:left="5945" w:hanging="360"/>
      </w:pPr>
      <w:rPr>
        <w:rFonts w:ascii="Wingdings" w:hAnsi="Wingdings" w:hint="default"/>
      </w:rPr>
    </w:lvl>
    <w:lvl w:ilvl="6" w:tplc="041A0001" w:tentative="1">
      <w:start w:val="1"/>
      <w:numFmt w:val="bullet"/>
      <w:lvlText w:val=""/>
      <w:lvlJc w:val="left"/>
      <w:pPr>
        <w:ind w:left="6665" w:hanging="360"/>
      </w:pPr>
      <w:rPr>
        <w:rFonts w:ascii="Symbol" w:hAnsi="Symbol" w:hint="default"/>
      </w:rPr>
    </w:lvl>
    <w:lvl w:ilvl="7" w:tplc="041A0003" w:tentative="1">
      <w:start w:val="1"/>
      <w:numFmt w:val="bullet"/>
      <w:lvlText w:val="o"/>
      <w:lvlJc w:val="left"/>
      <w:pPr>
        <w:ind w:left="7385" w:hanging="360"/>
      </w:pPr>
      <w:rPr>
        <w:rFonts w:ascii="Courier New" w:hAnsi="Courier New" w:cs="Courier New" w:hint="default"/>
      </w:rPr>
    </w:lvl>
    <w:lvl w:ilvl="8" w:tplc="041A0005" w:tentative="1">
      <w:start w:val="1"/>
      <w:numFmt w:val="bullet"/>
      <w:lvlText w:val=""/>
      <w:lvlJc w:val="left"/>
      <w:pPr>
        <w:ind w:left="8105" w:hanging="360"/>
      </w:pPr>
      <w:rPr>
        <w:rFonts w:ascii="Wingdings" w:hAnsi="Wingdings" w:hint="default"/>
      </w:rPr>
    </w:lvl>
  </w:abstractNum>
  <w:abstractNum w:abstractNumId="17">
    <w:nsid w:val="772D4D0E"/>
    <w:multiLevelType w:val="hybridMultilevel"/>
    <w:tmpl w:val="ADF87DCC"/>
    <w:lvl w:ilvl="0" w:tplc="ED3EF10C">
      <w:start w:val="3"/>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15"/>
  </w:num>
  <w:num w:numId="2">
    <w:abstractNumId w:val="11"/>
  </w:num>
  <w:num w:numId="3">
    <w:abstractNumId w:val="12"/>
    <w:lvlOverride w:ilvl="0">
      <w:startOverride w:val="1"/>
    </w:lvlOverride>
  </w:num>
  <w:num w:numId="4">
    <w:abstractNumId w:val="10"/>
    <w:lvlOverride w:ilvl="0">
      <w:startOverride w:val="1"/>
    </w:lvlOverride>
  </w:num>
  <w:num w:numId="5">
    <w:abstractNumId w:val="5"/>
  </w:num>
  <w:num w:numId="6">
    <w:abstractNumId w:val="16"/>
  </w:num>
  <w:num w:numId="7">
    <w:abstractNumId w:val="14"/>
  </w:num>
  <w:num w:numId="8">
    <w:abstractNumId w:val="17"/>
  </w:num>
  <w:num w:numId="9">
    <w:abstractNumId w:val="13"/>
  </w:num>
  <w:num w:numId="10">
    <w:abstractNumId w:val="9"/>
  </w:num>
  <w:num w:numId="11">
    <w:abstractNumId w:val="0"/>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2"/>
  </w:num>
  <w:num w:numId="16">
    <w:abstractNumId w:val="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AEF"/>
    <w:rsid w:val="0000157F"/>
    <w:rsid w:val="00003DE2"/>
    <w:rsid w:val="00010D91"/>
    <w:rsid w:val="000205CE"/>
    <w:rsid w:val="000409CC"/>
    <w:rsid w:val="00047538"/>
    <w:rsid w:val="00061463"/>
    <w:rsid w:val="0006147B"/>
    <w:rsid w:val="000679D3"/>
    <w:rsid w:val="00075BED"/>
    <w:rsid w:val="000767BE"/>
    <w:rsid w:val="00080BD7"/>
    <w:rsid w:val="000929DC"/>
    <w:rsid w:val="000954DD"/>
    <w:rsid w:val="000A058B"/>
    <w:rsid w:val="000A5F5D"/>
    <w:rsid w:val="000B3C13"/>
    <w:rsid w:val="000C2259"/>
    <w:rsid w:val="000C283F"/>
    <w:rsid w:val="000C303E"/>
    <w:rsid w:val="000C4639"/>
    <w:rsid w:val="000D19FE"/>
    <w:rsid w:val="000E31E5"/>
    <w:rsid w:val="000E79B5"/>
    <w:rsid w:val="000F1C3B"/>
    <w:rsid w:val="000F2C9B"/>
    <w:rsid w:val="000F4A52"/>
    <w:rsid w:val="000F6993"/>
    <w:rsid w:val="001039D9"/>
    <w:rsid w:val="00110275"/>
    <w:rsid w:val="001102B9"/>
    <w:rsid w:val="00110C53"/>
    <w:rsid w:val="001119B4"/>
    <w:rsid w:val="001164D8"/>
    <w:rsid w:val="001361E7"/>
    <w:rsid w:val="00144D8E"/>
    <w:rsid w:val="0015039D"/>
    <w:rsid w:val="00151407"/>
    <w:rsid w:val="001800F8"/>
    <w:rsid w:val="00187F6F"/>
    <w:rsid w:val="00190695"/>
    <w:rsid w:val="001945CF"/>
    <w:rsid w:val="001A6859"/>
    <w:rsid w:val="001B0A10"/>
    <w:rsid w:val="001B344C"/>
    <w:rsid w:val="001B50B9"/>
    <w:rsid w:val="001B7526"/>
    <w:rsid w:val="001D1EB5"/>
    <w:rsid w:val="001D2E4E"/>
    <w:rsid w:val="001D42E5"/>
    <w:rsid w:val="001E1937"/>
    <w:rsid w:val="001F3370"/>
    <w:rsid w:val="00230BB1"/>
    <w:rsid w:val="00243B7A"/>
    <w:rsid w:val="002558B6"/>
    <w:rsid w:val="00260894"/>
    <w:rsid w:val="002775BD"/>
    <w:rsid w:val="00282342"/>
    <w:rsid w:val="002A3CC9"/>
    <w:rsid w:val="002A4564"/>
    <w:rsid w:val="002A7168"/>
    <w:rsid w:val="002B5C94"/>
    <w:rsid w:val="002C7F26"/>
    <w:rsid w:val="002D1063"/>
    <w:rsid w:val="002D26C9"/>
    <w:rsid w:val="002D3334"/>
    <w:rsid w:val="002E6846"/>
    <w:rsid w:val="002E78DC"/>
    <w:rsid w:val="00303433"/>
    <w:rsid w:val="003138CA"/>
    <w:rsid w:val="003226BB"/>
    <w:rsid w:val="00330BD0"/>
    <w:rsid w:val="00333F32"/>
    <w:rsid w:val="003535A5"/>
    <w:rsid w:val="0035412A"/>
    <w:rsid w:val="0035471D"/>
    <w:rsid w:val="00355257"/>
    <w:rsid w:val="0036699F"/>
    <w:rsid w:val="00381C14"/>
    <w:rsid w:val="00384D2A"/>
    <w:rsid w:val="003A3A32"/>
    <w:rsid w:val="003B2045"/>
    <w:rsid w:val="003B2A0F"/>
    <w:rsid w:val="003C30CF"/>
    <w:rsid w:val="003D5D86"/>
    <w:rsid w:val="003E5C70"/>
    <w:rsid w:val="00400548"/>
    <w:rsid w:val="0042172A"/>
    <w:rsid w:val="00423321"/>
    <w:rsid w:val="004373B4"/>
    <w:rsid w:val="00447082"/>
    <w:rsid w:val="004569C8"/>
    <w:rsid w:val="00473421"/>
    <w:rsid w:val="00473F57"/>
    <w:rsid w:val="00480001"/>
    <w:rsid w:val="00487BB2"/>
    <w:rsid w:val="00487F1F"/>
    <w:rsid w:val="00491502"/>
    <w:rsid w:val="004B7089"/>
    <w:rsid w:val="004C59E2"/>
    <w:rsid w:val="004D1AF8"/>
    <w:rsid w:val="004D68E9"/>
    <w:rsid w:val="004E3B65"/>
    <w:rsid w:val="004E5045"/>
    <w:rsid w:val="004E751F"/>
    <w:rsid w:val="0050000E"/>
    <w:rsid w:val="005012D6"/>
    <w:rsid w:val="00516043"/>
    <w:rsid w:val="005239E1"/>
    <w:rsid w:val="00540C8B"/>
    <w:rsid w:val="005426F2"/>
    <w:rsid w:val="00544D6D"/>
    <w:rsid w:val="00550494"/>
    <w:rsid w:val="00551AD1"/>
    <w:rsid w:val="0056277D"/>
    <w:rsid w:val="005638DE"/>
    <w:rsid w:val="005847CE"/>
    <w:rsid w:val="005A1767"/>
    <w:rsid w:val="005A5FE5"/>
    <w:rsid w:val="005D0DF7"/>
    <w:rsid w:val="005D248A"/>
    <w:rsid w:val="005D6716"/>
    <w:rsid w:val="005E652A"/>
    <w:rsid w:val="005E6C52"/>
    <w:rsid w:val="005E7FBB"/>
    <w:rsid w:val="0061310A"/>
    <w:rsid w:val="0061711C"/>
    <w:rsid w:val="006215AD"/>
    <w:rsid w:val="0062453E"/>
    <w:rsid w:val="006323EF"/>
    <w:rsid w:val="00650CCD"/>
    <w:rsid w:val="0066702A"/>
    <w:rsid w:val="006703A8"/>
    <w:rsid w:val="00673107"/>
    <w:rsid w:val="006779D4"/>
    <w:rsid w:val="00680BC5"/>
    <w:rsid w:val="006875BD"/>
    <w:rsid w:val="006A479C"/>
    <w:rsid w:val="006A5F0E"/>
    <w:rsid w:val="006B2AB2"/>
    <w:rsid w:val="006D6E17"/>
    <w:rsid w:val="006E6047"/>
    <w:rsid w:val="006F2160"/>
    <w:rsid w:val="006F3EB0"/>
    <w:rsid w:val="00710C4D"/>
    <w:rsid w:val="00711422"/>
    <w:rsid w:val="00714FD5"/>
    <w:rsid w:val="0071755B"/>
    <w:rsid w:val="0072316E"/>
    <w:rsid w:val="0073346E"/>
    <w:rsid w:val="0073384C"/>
    <w:rsid w:val="00733D83"/>
    <w:rsid w:val="007538BE"/>
    <w:rsid w:val="00770ABE"/>
    <w:rsid w:val="00771890"/>
    <w:rsid w:val="00775398"/>
    <w:rsid w:val="007A040A"/>
    <w:rsid w:val="007A588C"/>
    <w:rsid w:val="007A60FE"/>
    <w:rsid w:val="007B04E1"/>
    <w:rsid w:val="007B1C05"/>
    <w:rsid w:val="007B445E"/>
    <w:rsid w:val="007B48B1"/>
    <w:rsid w:val="007D32F7"/>
    <w:rsid w:val="007D5AB4"/>
    <w:rsid w:val="007E0BD9"/>
    <w:rsid w:val="007E0F91"/>
    <w:rsid w:val="007F3496"/>
    <w:rsid w:val="007F39E5"/>
    <w:rsid w:val="007F5A52"/>
    <w:rsid w:val="0081087E"/>
    <w:rsid w:val="0081288E"/>
    <w:rsid w:val="008213FC"/>
    <w:rsid w:val="00826F3C"/>
    <w:rsid w:val="00831F66"/>
    <w:rsid w:val="00837738"/>
    <w:rsid w:val="00846A74"/>
    <w:rsid w:val="00851B45"/>
    <w:rsid w:val="008532DC"/>
    <w:rsid w:val="00855C9F"/>
    <w:rsid w:val="00867F30"/>
    <w:rsid w:val="00872E22"/>
    <w:rsid w:val="0087435A"/>
    <w:rsid w:val="00884DAC"/>
    <w:rsid w:val="00887E4F"/>
    <w:rsid w:val="008A1696"/>
    <w:rsid w:val="008C7F77"/>
    <w:rsid w:val="008D5DFC"/>
    <w:rsid w:val="008E5E7A"/>
    <w:rsid w:val="008E6256"/>
    <w:rsid w:val="008F0975"/>
    <w:rsid w:val="008F5FE7"/>
    <w:rsid w:val="00904955"/>
    <w:rsid w:val="0091336A"/>
    <w:rsid w:val="00917FB6"/>
    <w:rsid w:val="00922B46"/>
    <w:rsid w:val="009377F1"/>
    <w:rsid w:val="0094084C"/>
    <w:rsid w:val="009459A6"/>
    <w:rsid w:val="009465C2"/>
    <w:rsid w:val="0095014D"/>
    <w:rsid w:val="00951C22"/>
    <w:rsid w:val="00951C58"/>
    <w:rsid w:val="00957553"/>
    <w:rsid w:val="00961164"/>
    <w:rsid w:val="00990CD1"/>
    <w:rsid w:val="009B4C21"/>
    <w:rsid w:val="009B4EBC"/>
    <w:rsid w:val="009C17EF"/>
    <w:rsid w:val="009C1E7E"/>
    <w:rsid w:val="009C2820"/>
    <w:rsid w:val="009D5749"/>
    <w:rsid w:val="009D685A"/>
    <w:rsid w:val="009E576A"/>
    <w:rsid w:val="009E7B91"/>
    <w:rsid w:val="009F3B04"/>
    <w:rsid w:val="00A000AC"/>
    <w:rsid w:val="00A0483C"/>
    <w:rsid w:val="00A134E2"/>
    <w:rsid w:val="00A2306A"/>
    <w:rsid w:val="00A27A41"/>
    <w:rsid w:val="00A51280"/>
    <w:rsid w:val="00A626A2"/>
    <w:rsid w:val="00A65709"/>
    <w:rsid w:val="00A8602D"/>
    <w:rsid w:val="00AA442E"/>
    <w:rsid w:val="00AC27BA"/>
    <w:rsid w:val="00AC2D6A"/>
    <w:rsid w:val="00AD7BFE"/>
    <w:rsid w:val="00AE649C"/>
    <w:rsid w:val="00AF045D"/>
    <w:rsid w:val="00B04A84"/>
    <w:rsid w:val="00B2520B"/>
    <w:rsid w:val="00B339E3"/>
    <w:rsid w:val="00B3743E"/>
    <w:rsid w:val="00B4022D"/>
    <w:rsid w:val="00B6245D"/>
    <w:rsid w:val="00B63248"/>
    <w:rsid w:val="00B67717"/>
    <w:rsid w:val="00B67C16"/>
    <w:rsid w:val="00B732E9"/>
    <w:rsid w:val="00B744DB"/>
    <w:rsid w:val="00B745D6"/>
    <w:rsid w:val="00B77F18"/>
    <w:rsid w:val="00B83A02"/>
    <w:rsid w:val="00B84FC1"/>
    <w:rsid w:val="00B9555C"/>
    <w:rsid w:val="00BC33DC"/>
    <w:rsid w:val="00BD6B40"/>
    <w:rsid w:val="00BE40A4"/>
    <w:rsid w:val="00BF59B9"/>
    <w:rsid w:val="00C07C43"/>
    <w:rsid w:val="00C1106C"/>
    <w:rsid w:val="00C1157D"/>
    <w:rsid w:val="00C148D6"/>
    <w:rsid w:val="00C16981"/>
    <w:rsid w:val="00C16E06"/>
    <w:rsid w:val="00C20572"/>
    <w:rsid w:val="00C262BE"/>
    <w:rsid w:val="00C37691"/>
    <w:rsid w:val="00C4483F"/>
    <w:rsid w:val="00C57DA7"/>
    <w:rsid w:val="00C61327"/>
    <w:rsid w:val="00C91781"/>
    <w:rsid w:val="00C95502"/>
    <w:rsid w:val="00CA031A"/>
    <w:rsid w:val="00CB3AC3"/>
    <w:rsid w:val="00CC1314"/>
    <w:rsid w:val="00CC2D94"/>
    <w:rsid w:val="00CE65C7"/>
    <w:rsid w:val="00CE7CB5"/>
    <w:rsid w:val="00D05620"/>
    <w:rsid w:val="00D12DCB"/>
    <w:rsid w:val="00D14015"/>
    <w:rsid w:val="00D207AF"/>
    <w:rsid w:val="00D25B08"/>
    <w:rsid w:val="00D27404"/>
    <w:rsid w:val="00D44468"/>
    <w:rsid w:val="00D52640"/>
    <w:rsid w:val="00D57D14"/>
    <w:rsid w:val="00D62EA0"/>
    <w:rsid w:val="00D70BA3"/>
    <w:rsid w:val="00D715A7"/>
    <w:rsid w:val="00D80341"/>
    <w:rsid w:val="00D937B5"/>
    <w:rsid w:val="00D95745"/>
    <w:rsid w:val="00DA4433"/>
    <w:rsid w:val="00DB28F6"/>
    <w:rsid w:val="00DC1525"/>
    <w:rsid w:val="00DD1504"/>
    <w:rsid w:val="00DE3607"/>
    <w:rsid w:val="00DF32B1"/>
    <w:rsid w:val="00DF4DC8"/>
    <w:rsid w:val="00DF5BBD"/>
    <w:rsid w:val="00E02EFE"/>
    <w:rsid w:val="00E072FB"/>
    <w:rsid w:val="00E10178"/>
    <w:rsid w:val="00E10F6C"/>
    <w:rsid w:val="00E172A3"/>
    <w:rsid w:val="00E22B86"/>
    <w:rsid w:val="00E36F9D"/>
    <w:rsid w:val="00E45C85"/>
    <w:rsid w:val="00E55C6E"/>
    <w:rsid w:val="00E64896"/>
    <w:rsid w:val="00E71AEF"/>
    <w:rsid w:val="00E7585C"/>
    <w:rsid w:val="00E92367"/>
    <w:rsid w:val="00E97B0C"/>
    <w:rsid w:val="00EA4B44"/>
    <w:rsid w:val="00EC5C6E"/>
    <w:rsid w:val="00ED7B0C"/>
    <w:rsid w:val="00EE2E1D"/>
    <w:rsid w:val="00EE5C29"/>
    <w:rsid w:val="00EF47A6"/>
    <w:rsid w:val="00EF7A59"/>
    <w:rsid w:val="00F00304"/>
    <w:rsid w:val="00F03C0F"/>
    <w:rsid w:val="00F050C7"/>
    <w:rsid w:val="00F07D0C"/>
    <w:rsid w:val="00F10244"/>
    <w:rsid w:val="00F132C7"/>
    <w:rsid w:val="00F1482A"/>
    <w:rsid w:val="00F272E9"/>
    <w:rsid w:val="00F5143B"/>
    <w:rsid w:val="00F642F8"/>
    <w:rsid w:val="00F73EBF"/>
    <w:rsid w:val="00F80823"/>
    <w:rsid w:val="00F811F1"/>
    <w:rsid w:val="00F83D8C"/>
    <w:rsid w:val="00F95D8E"/>
    <w:rsid w:val="00FF58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D3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2E9"/>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Naslov10">
    <w:name w:val="heading 1"/>
    <w:aliases w:val="Title,H1,Section Heading,H11,R1,H12,H111,H13,H112,H14,H113,H15,H114,H16,H115,H17,H116,H18,H117,H19,H118,H110,H119,H120,H1110,H121,H1111,H131,H1121,H141,H1131,H151,H1141,H161,H1151,E1,Naslov1"/>
    <w:basedOn w:val="Normal"/>
    <w:next w:val="Normal"/>
    <w:link w:val="Naslov1Char"/>
    <w:qFormat/>
    <w:rsid w:val="00E71AEF"/>
    <w:pPr>
      <w:keepNext/>
      <w:widowControl/>
      <w:suppressAutoHyphens w:val="0"/>
      <w:spacing w:before="240" w:after="60"/>
      <w:outlineLvl w:val="0"/>
    </w:pPr>
    <w:rPr>
      <w:rFonts w:ascii="Arial" w:hAnsi="Arial" w:cs="Times New Roman"/>
      <w:color w:val="auto"/>
      <w:kern w:val="32"/>
      <w:sz w:val="32"/>
      <w:szCs w:val="20"/>
    </w:rPr>
  </w:style>
  <w:style w:type="paragraph" w:styleId="Naslov20">
    <w:name w:val="heading 2"/>
    <w:basedOn w:val="Normal"/>
    <w:next w:val="Normal"/>
    <w:link w:val="Naslov2Char"/>
    <w:unhideWhenUsed/>
    <w:qFormat/>
    <w:rsid w:val="00E71AEF"/>
    <w:pPr>
      <w:keepNext/>
      <w:spacing w:before="240" w:after="60"/>
      <w:outlineLvl w:val="1"/>
    </w:pPr>
    <w:rPr>
      <w:rFonts w:ascii="Cambria" w:eastAsia="Times New Roman" w:hAnsi="Cambria" w:cs="Times New Roman"/>
      <w:b/>
      <w:bCs/>
      <w:i/>
      <w:iCs/>
      <w:sz w:val="28"/>
      <w:szCs w:val="28"/>
    </w:rPr>
  </w:style>
  <w:style w:type="paragraph" w:styleId="Naslov30">
    <w:name w:val="heading 3"/>
    <w:basedOn w:val="Normal"/>
    <w:next w:val="Normal"/>
    <w:link w:val="Naslov3Char"/>
    <w:semiHidden/>
    <w:unhideWhenUsed/>
    <w:qFormat/>
    <w:rsid w:val="00E71AEF"/>
    <w:pPr>
      <w:keepNext/>
      <w:keepLines/>
      <w:spacing w:before="200"/>
      <w:outlineLvl w:val="2"/>
    </w:pPr>
    <w:rPr>
      <w:rFonts w:asciiTheme="majorHAnsi" w:eastAsiaTheme="majorEastAsia" w:hAnsiTheme="majorHAnsi" w:cstheme="majorBidi"/>
      <w:b/>
      <w:bCs/>
      <w:color w:val="4472C4" w:themeColor="accent1"/>
    </w:rPr>
  </w:style>
  <w:style w:type="paragraph" w:styleId="Naslov4">
    <w:name w:val="heading 4"/>
    <w:basedOn w:val="Normal"/>
    <w:next w:val="Normal"/>
    <w:link w:val="Naslov4Char"/>
    <w:semiHidden/>
    <w:unhideWhenUsed/>
    <w:qFormat/>
    <w:rsid w:val="00E71AEF"/>
    <w:pPr>
      <w:keepNext/>
      <w:keepLines/>
      <w:spacing w:before="200"/>
      <w:outlineLvl w:val="3"/>
    </w:pPr>
    <w:rPr>
      <w:rFonts w:asciiTheme="majorHAnsi" w:eastAsiaTheme="majorEastAsia" w:hAnsiTheme="majorHAnsi" w:cstheme="majorBidi"/>
      <w:b/>
      <w:bCs/>
      <w:i/>
      <w:iCs/>
      <w:color w:val="4472C4" w:themeColor="accent1"/>
    </w:rPr>
  </w:style>
  <w:style w:type="paragraph" w:styleId="Naslov5">
    <w:name w:val="heading 5"/>
    <w:basedOn w:val="Normal"/>
    <w:next w:val="Normal"/>
    <w:link w:val="Naslov5Char"/>
    <w:uiPriority w:val="9"/>
    <w:semiHidden/>
    <w:unhideWhenUsed/>
    <w:qFormat/>
    <w:rsid w:val="00230BB1"/>
    <w:pPr>
      <w:keepNext/>
      <w:keepLines/>
      <w:spacing w:before="40"/>
      <w:outlineLvl w:val="4"/>
    </w:pPr>
    <w:rPr>
      <w:rFonts w:asciiTheme="majorHAnsi" w:eastAsiaTheme="majorEastAsia" w:hAnsiTheme="majorHAnsi" w:cstheme="majorBidi"/>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Heading1Char">
    <w:name w:val="Heading 1 Char"/>
    <w:aliases w:val="H1 Char,Section Heading Char,H11 Char,R1 Char,H12 Char,H111 Char,H13 Char,H112 Char,H14 Char,H113 Char,H15 Char,H114 Char,H16 Char,H115 Char,H17 Char,H116 Char,H18 Char,H117 Char,H19 Char,H118 Char,H110 Char,H119 Char,H120 Char,H1110 Char"/>
    <w:basedOn w:val="Zadanifontodlomka"/>
    <w:uiPriority w:val="9"/>
    <w:rsid w:val="00E71AEF"/>
    <w:rPr>
      <w:rFonts w:asciiTheme="majorHAnsi" w:eastAsiaTheme="majorEastAsia" w:hAnsiTheme="majorHAnsi" w:cstheme="majorBidi"/>
      <w:color w:val="2F5496" w:themeColor="accent1" w:themeShade="BF"/>
      <w:sz w:val="32"/>
      <w:szCs w:val="32"/>
      <w:lang w:eastAsia="hr-HR"/>
    </w:rPr>
  </w:style>
  <w:style w:type="character" w:customStyle="1" w:styleId="Naslov2Char">
    <w:name w:val="Naslov 2 Char"/>
    <w:basedOn w:val="Zadanifontodlomka"/>
    <w:link w:val="Naslov20"/>
    <w:rsid w:val="00E71AEF"/>
    <w:rPr>
      <w:rFonts w:ascii="Cambria" w:eastAsia="Times New Roman" w:hAnsi="Cambria" w:cs="Times New Roman"/>
      <w:b/>
      <w:bCs/>
      <w:i/>
      <w:iCs/>
      <w:color w:val="000000"/>
      <w:sz w:val="28"/>
      <w:szCs w:val="28"/>
      <w:lang w:eastAsia="hr-HR"/>
    </w:rPr>
  </w:style>
  <w:style w:type="character" w:customStyle="1" w:styleId="Naslov3Char">
    <w:name w:val="Naslov 3 Char"/>
    <w:basedOn w:val="Zadanifontodlomka"/>
    <w:link w:val="Naslov30"/>
    <w:semiHidden/>
    <w:rsid w:val="00E71AEF"/>
    <w:rPr>
      <w:rFonts w:asciiTheme="majorHAnsi" w:eastAsiaTheme="majorEastAsia" w:hAnsiTheme="majorHAnsi" w:cstheme="majorBidi"/>
      <w:b/>
      <w:bCs/>
      <w:color w:val="4472C4" w:themeColor="accent1"/>
      <w:sz w:val="24"/>
      <w:szCs w:val="24"/>
      <w:lang w:eastAsia="hr-HR"/>
    </w:rPr>
  </w:style>
  <w:style w:type="character" w:customStyle="1" w:styleId="Naslov4Char">
    <w:name w:val="Naslov 4 Char"/>
    <w:basedOn w:val="Zadanifontodlomka"/>
    <w:link w:val="Naslov4"/>
    <w:semiHidden/>
    <w:rsid w:val="00E71AEF"/>
    <w:rPr>
      <w:rFonts w:asciiTheme="majorHAnsi" w:eastAsiaTheme="majorEastAsia" w:hAnsiTheme="majorHAnsi" w:cstheme="majorBidi"/>
      <w:b/>
      <w:bCs/>
      <w:i/>
      <w:iCs/>
      <w:color w:val="4472C4" w:themeColor="accent1"/>
      <w:sz w:val="24"/>
      <w:szCs w:val="24"/>
      <w:lang w:eastAsia="hr-HR"/>
    </w:rPr>
  </w:style>
  <w:style w:type="character" w:customStyle="1" w:styleId="Heading1Char18">
    <w:name w:val="Heading 1 Char18"/>
    <w:aliases w:val="H1 Char18,Section Heading Char18,H11 Char18,R1 Char18,H12 Char18,H111 Char18,H13 Char18,H112 Char18,H14 Char18,H113 Char18,H15 Char18,H114 Char18,H16 Char18,H115 Char18,H17 Char18,H116 Char18,H18 Char18,H117 Char18,H19 Char18,H119 Char9"/>
    <w:basedOn w:val="Zadanifontodlomka"/>
    <w:uiPriority w:val="99"/>
    <w:locked/>
    <w:rsid w:val="00E71AEF"/>
    <w:rPr>
      <w:rFonts w:ascii="Cambria" w:hAnsi="Cambria" w:cs="Times New Roman"/>
      <w:b/>
      <w:bCs/>
      <w:color w:val="000000"/>
      <w:kern w:val="32"/>
      <w:sz w:val="32"/>
      <w:szCs w:val="32"/>
    </w:rPr>
  </w:style>
  <w:style w:type="character" w:customStyle="1" w:styleId="Heading1Char17">
    <w:name w:val="Heading 1 Char17"/>
    <w:aliases w:val="H1 Char17,Section Heading Char17,H11 Char17,R1 Char17,H12 Char17,H111 Char17,H13 Char17,H112 Char17,H14 Char17,H113 Char17,H15 Char17,H114 Char17,H16 Char17,H115 Char17,H17 Char17,H116 Char17,H18 Char17,H117 Char17,H19 Char17,H119 Char8"/>
    <w:basedOn w:val="Zadanifontodlomka"/>
    <w:uiPriority w:val="99"/>
    <w:locked/>
    <w:rsid w:val="00E71AEF"/>
    <w:rPr>
      <w:rFonts w:ascii="Cambria" w:hAnsi="Cambria" w:cs="Times New Roman"/>
      <w:b/>
      <w:bCs/>
      <w:color w:val="000000"/>
      <w:kern w:val="32"/>
      <w:sz w:val="32"/>
      <w:szCs w:val="32"/>
    </w:rPr>
  </w:style>
  <w:style w:type="character" w:customStyle="1" w:styleId="Heading1Char16">
    <w:name w:val="Heading 1 Char16"/>
    <w:aliases w:val="H1 Char16,Section Heading Char16,H11 Char16,R1 Char16,H12 Char16,H111 Char16,H13 Char16,H112 Char16,H14 Char16,H113 Char16,H15 Char16,H114 Char16,H16 Char16,H115 Char16,H17 Char16,H116 Char16,H18 Char16,H117 Char16,H19 Char16,H119 Char7"/>
    <w:basedOn w:val="Zadanifontodlomka"/>
    <w:uiPriority w:val="99"/>
    <w:locked/>
    <w:rsid w:val="00E71AEF"/>
    <w:rPr>
      <w:rFonts w:ascii="Cambria" w:hAnsi="Cambria" w:cs="Times New Roman"/>
      <w:b/>
      <w:bCs/>
      <w:color w:val="000000"/>
      <w:kern w:val="32"/>
      <w:sz w:val="32"/>
      <w:szCs w:val="32"/>
    </w:rPr>
  </w:style>
  <w:style w:type="character" w:customStyle="1" w:styleId="Heading1Char15">
    <w:name w:val="Heading 1 Char15"/>
    <w:aliases w:val="H1 Char15,Section Heading Char15,H11 Char15,R1 Char15,H12 Char15,H111 Char15,H13 Char15,H112 Char15,H14 Char15,H113 Char15,H15 Char15,H114 Char15,H16 Char15,H115 Char15,H17 Char15,H116 Char15,H18 Char15,H117 Char15,H19 Char15,H119 Char6"/>
    <w:basedOn w:val="Zadanifontodlomka"/>
    <w:uiPriority w:val="99"/>
    <w:locked/>
    <w:rsid w:val="00E71AEF"/>
    <w:rPr>
      <w:rFonts w:ascii="Cambria" w:hAnsi="Cambria" w:cs="Times New Roman"/>
      <w:b/>
      <w:bCs/>
      <w:color w:val="000000"/>
      <w:kern w:val="32"/>
      <w:sz w:val="32"/>
      <w:szCs w:val="32"/>
    </w:rPr>
  </w:style>
  <w:style w:type="character" w:customStyle="1" w:styleId="Heading1Char14">
    <w:name w:val="Heading 1 Char14"/>
    <w:aliases w:val="H1 Char14,Section Heading Char14,H11 Char14,R1 Char14,H12 Char14,H111 Char14,H13 Char14,H112 Char14,H14 Char14,H113 Char14,H15 Char14,H114 Char14,H16 Char14,H115 Char14,H17 Char14,H116 Char14,H18 Char14,H117 Char14,H19 Char14,H119 Char5"/>
    <w:basedOn w:val="Zadanifontodlomka"/>
    <w:uiPriority w:val="99"/>
    <w:locked/>
    <w:rsid w:val="00E71AEF"/>
    <w:rPr>
      <w:rFonts w:ascii="Cambria" w:hAnsi="Cambria" w:cs="Times New Roman"/>
      <w:b/>
      <w:bCs/>
      <w:color w:val="000000"/>
      <w:kern w:val="32"/>
      <w:sz w:val="32"/>
      <w:szCs w:val="32"/>
    </w:rPr>
  </w:style>
  <w:style w:type="character" w:customStyle="1" w:styleId="Heading1Char13">
    <w:name w:val="Heading 1 Char13"/>
    <w:aliases w:val="H1 Char13,Section Heading Char13,H11 Char13,R1 Char13,H12 Char13,H111 Char13,H13 Char13,H112 Char13,H14 Char13,H113 Char13,H15 Char13,H114 Char13,H16 Char13,H115 Char13,H17 Char13,H116 Char13,H18 Char13,H117 Char13,H19 Char13,H119 Char4"/>
    <w:basedOn w:val="Zadanifontodlomka"/>
    <w:uiPriority w:val="99"/>
    <w:locked/>
    <w:rsid w:val="00E71AEF"/>
    <w:rPr>
      <w:rFonts w:ascii="Cambria" w:hAnsi="Cambria" w:cs="Times New Roman"/>
      <w:b/>
      <w:bCs/>
      <w:color w:val="000000"/>
      <w:kern w:val="32"/>
      <w:sz w:val="32"/>
      <w:szCs w:val="32"/>
    </w:rPr>
  </w:style>
  <w:style w:type="character" w:customStyle="1" w:styleId="Heading1Char12">
    <w:name w:val="Heading 1 Char12"/>
    <w:aliases w:val="H1 Char12,Section Heading Char12,H11 Char12,R1 Char12,H12 Char12,H111 Char12,H13 Char12,H112 Char12,H14 Char12,H113 Char12,H15 Char12,H114 Char12,H16 Char12,H115 Char12,H17 Char12,H116 Char12,H18 Char12,H117 Char12,H19 Char12,H119 Char3"/>
    <w:basedOn w:val="Zadanifontodlomka"/>
    <w:uiPriority w:val="99"/>
    <w:locked/>
    <w:rsid w:val="00E71AEF"/>
    <w:rPr>
      <w:rFonts w:ascii="Cambria" w:hAnsi="Cambria" w:cs="Times New Roman"/>
      <w:b/>
      <w:bCs/>
      <w:color w:val="000000"/>
      <w:kern w:val="32"/>
      <w:sz w:val="32"/>
      <w:szCs w:val="32"/>
    </w:rPr>
  </w:style>
  <w:style w:type="character" w:customStyle="1" w:styleId="Heading1Char11">
    <w:name w:val="Heading 1 Char11"/>
    <w:aliases w:val="H1 Char11,Section Heading Char11,H11 Char11,R1 Char11,H12 Char11,H111 Char11,H13 Char11,H112 Char11,H14 Char11,H113 Char11,H15 Char11,H114 Char11,H16 Char11,H115 Char11,H17 Char11,H116 Char11,H18 Char11,H117 Char11,H19 Char11,H119 Char2"/>
    <w:basedOn w:val="Zadanifontodlomka"/>
    <w:uiPriority w:val="99"/>
    <w:locked/>
    <w:rsid w:val="00E71AEF"/>
    <w:rPr>
      <w:rFonts w:ascii="Cambria" w:hAnsi="Cambria" w:cs="Times New Roman"/>
      <w:b/>
      <w:bCs/>
      <w:color w:val="000000"/>
      <w:kern w:val="32"/>
      <w:sz w:val="32"/>
      <w:szCs w:val="32"/>
    </w:rPr>
  </w:style>
  <w:style w:type="character" w:customStyle="1" w:styleId="Heading1Char10">
    <w:name w:val="Heading 1 Char10"/>
    <w:aliases w:val="H1 Char10,Section Heading Char10,H11 Char10,R1 Char10,H12 Char10,H111 Char10,H13 Char10,H112 Char10,H14 Char10,H113 Char10,H15 Char10,H114 Char10,H16 Char10,H115 Char10,H17 Char10,H116 Char10,H18 Char10,H117 Char10,H19 Char10,H119 Char1"/>
    <w:basedOn w:val="Zadanifontodlomka"/>
    <w:uiPriority w:val="99"/>
    <w:locked/>
    <w:rsid w:val="00E71AEF"/>
    <w:rPr>
      <w:rFonts w:ascii="Cambria" w:hAnsi="Cambria" w:cs="Times New Roman"/>
      <w:b/>
      <w:bCs/>
      <w:color w:val="000000"/>
      <w:kern w:val="32"/>
      <w:sz w:val="32"/>
      <w:szCs w:val="32"/>
    </w:rPr>
  </w:style>
  <w:style w:type="character" w:customStyle="1" w:styleId="Heading1Char9">
    <w:name w:val="Heading 1 Char9"/>
    <w:aliases w:val="H1 Char9,Section Heading Char9,H11 Char9,R1 Char9,H12 Char9,H111 Char9,H13 Char9,H112 Char9,H14 Char9,H113 Char9,H15 Char9,H114 Char9,H16 Char9,H115 Char9,H17 Char9,H116 Char9,H18 Char9,H117 Char9,H19 Char9,H118 Char9,H110 Char9"/>
    <w:basedOn w:val="Zadanifontodlomka"/>
    <w:uiPriority w:val="99"/>
    <w:locked/>
    <w:rsid w:val="00E71AEF"/>
    <w:rPr>
      <w:rFonts w:ascii="Cambria" w:hAnsi="Cambria" w:cs="Times New Roman"/>
      <w:b/>
      <w:bCs/>
      <w:color w:val="000000"/>
      <w:kern w:val="32"/>
      <w:sz w:val="32"/>
      <w:szCs w:val="32"/>
    </w:rPr>
  </w:style>
  <w:style w:type="character" w:customStyle="1" w:styleId="Heading1Char8">
    <w:name w:val="Heading 1 Char8"/>
    <w:aliases w:val="H1 Char8,Section Heading Char8,H11 Char8,R1 Char8,H12 Char8,H111 Char8,H13 Char8,H112 Char8,H14 Char8,H113 Char8,H15 Char8,H114 Char8,H16 Char8,H115 Char8,H17 Char8,H116 Char8,H18 Char8,H117 Char8,H19 Char8,H118 Char8,H110 Char8"/>
    <w:basedOn w:val="Zadanifontodlomka"/>
    <w:uiPriority w:val="99"/>
    <w:locked/>
    <w:rsid w:val="00E71AEF"/>
    <w:rPr>
      <w:rFonts w:ascii="Cambria" w:hAnsi="Cambria" w:cs="Times New Roman"/>
      <w:b/>
      <w:bCs/>
      <w:color w:val="000000"/>
      <w:kern w:val="32"/>
      <w:sz w:val="32"/>
      <w:szCs w:val="32"/>
    </w:rPr>
  </w:style>
  <w:style w:type="character" w:customStyle="1" w:styleId="Heading1Char7">
    <w:name w:val="Heading 1 Char7"/>
    <w:aliases w:val="H1 Char7,Section Heading Char7,H11 Char7,R1 Char7,H12 Char7,H111 Char7,H13 Char7,H112 Char7,H14 Char7,H113 Char7,H15 Char7,H114 Char7,H16 Char7,H115 Char7,H17 Char7,H116 Char7,H18 Char7,H117 Char7,H19 Char7,H118 Char7,H110 Char7"/>
    <w:basedOn w:val="Zadanifontodlomka"/>
    <w:uiPriority w:val="99"/>
    <w:locked/>
    <w:rsid w:val="00E71AEF"/>
    <w:rPr>
      <w:rFonts w:ascii="Cambria" w:hAnsi="Cambria" w:cs="Times New Roman"/>
      <w:b/>
      <w:bCs/>
      <w:color w:val="000000"/>
      <w:kern w:val="32"/>
      <w:sz w:val="32"/>
      <w:szCs w:val="32"/>
    </w:rPr>
  </w:style>
  <w:style w:type="character" w:customStyle="1" w:styleId="Heading1Char6">
    <w:name w:val="Heading 1 Char6"/>
    <w:aliases w:val="H1 Char6,Section Heading Char6,H11 Char6,R1 Char6,H12 Char6,H111 Char6,H13 Char6,H112 Char6,H14 Char6,H113 Char6,H15 Char6,H114 Char6,H16 Char6,H115 Char6,H17 Char6,H116 Char6,H18 Char6,H117 Char6,H19 Char6,H118 Char6,H110 Char6"/>
    <w:basedOn w:val="Zadanifontodlomka"/>
    <w:uiPriority w:val="99"/>
    <w:locked/>
    <w:rsid w:val="00E71AEF"/>
    <w:rPr>
      <w:rFonts w:ascii="Cambria" w:hAnsi="Cambria" w:cs="Times New Roman"/>
      <w:b/>
      <w:bCs/>
      <w:color w:val="000000"/>
      <w:kern w:val="32"/>
      <w:sz w:val="32"/>
      <w:szCs w:val="32"/>
    </w:rPr>
  </w:style>
  <w:style w:type="character" w:customStyle="1" w:styleId="Heading1Char5">
    <w:name w:val="Heading 1 Char5"/>
    <w:aliases w:val="H1 Char5,Section Heading Char5,H11 Char5,R1 Char5,H12 Char5,H111 Char5,H13 Char5,H112 Char5,H14 Char5,H113 Char5,H15 Char5,H114 Char5,H16 Char5,H115 Char5,H17 Char5,H116 Char5,H18 Char5,H117 Char5,H19 Char5,H118 Char5,H110 Char5"/>
    <w:basedOn w:val="Zadanifontodlomka"/>
    <w:uiPriority w:val="99"/>
    <w:locked/>
    <w:rsid w:val="00E71AEF"/>
    <w:rPr>
      <w:rFonts w:ascii="Cambria" w:hAnsi="Cambria" w:cs="Times New Roman"/>
      <w:b/>
      <w:bCs/>
      <w:color w:val="000000"/>
      <w:kern w:val="32"/>
      <w:sz w:val="32"/>
      <w:szCs w:val="32"/>
    </w:rPr>
  </w:style>
  <w:style w:type="character" w:customStyle="1" w:styleId="Heading1Char4">
    <w:name w:val="Heading 1 Char4"/>
    <w:aliases w:val="H1 Char4,Section Heading Char4,H11 Char4,R1 Char4,H12 Char4,H111 Char4,H13 Char4,H112 Char4,H14 Char4,H113 Char4,H15 Char4,H114 Char4,H16 Char4,H115 Char4,H17 Char4,H116 Char4,H18 Char4,H117 Char4,H19 Char4,H118 Char4,H110 Char4"/>
    <w:basedOn w:val="Zadanifontodlomka"/>
    <w:uiPriority w:val="99"/>
    <w:locked/>
    <w:rsid w:val="00E71AEF"/>
    <w:rPr>
      <w:rFonts w:ascii="Cambria" w:hAnsi="Cambria" w:cs="Times New Roman"/>
      <w:b/>
      <w:bCs/>
      <w:color w:val="000000"/>
      <w:kern w:val="32"/>
      <w:sz w:val="32"/>
      <w:szCs w:val="32"/>
    </w:rPr>
  </w:style>
  <w:style w:type="character" w:customStyle="1" w:styleId="Heading1Char3">
    <w:name w:val="Heading 1 Char3"/>
    <w:aliases w:val="H1 Char3,Section Heading Char3,H11 Char3,R1 Char3,H12 Char3,H111 Char3,H13 Char3,H112 Char3,H14 Char3,H113 Char3,H15 Char3,H114 Char3,H16 Char3,H115 Char3,H17 Char3,H116 Char3,H18 Char3,H117 Char3,H19 Char3,H118 Char3,H110 Char3"/>
    <w:basedOn w:val="Zadanifontodlomka"/>
    <w:uiPriority w:val="99"/>
    <w:locked/>
    <w:rsid w:val="00E71AEF"/>
    <w:rPr>
      <w:rFonts w:ascii="Cambria" w:hAnsi="Cambria" w:cs="Times New Roman"/>
      <w:b/>
      <w:bCs/>
      <w:color w:val="000000"/>
      <w:kern w:val="32"/>
      <w:sz w:val="32"/>
      <w:szCs w:val="32"/>
    </w:rPr>
  </w:style>
  <w:style w:type="character" w:customStyle="1" w:styleId="Heading1Char2">
    <w:name w:val="Heading 1 Char2"/>
    <w:aliases w:val="H1 Char2,Section Heading Char2,H11 Char2,R1 Char2,H12 Char2,H111 Char2,H13 Char2,H112 Char2,H14 Char2,H113 Char2,H15 Char2,H114 Char2,H16 Char2,H115 Char2,H17 Char2,H116 Char2,H18 Char2,H117 Char2,H19 Char2,H118 Char2,H110 Char2"/>
    <w:basedOn w:val="Zadanifontodlomka"/>
    <w:uiPriority w:val="99"/>
    <w:locked/>
    <w:rsid w:val="00E71AEF"/>
    <w:rPr>
      <w:rFonts w:ascii="Cambria" w:hAnsi="Cambria" w:cs="Times New Roman"/>
      <w:b/>
      <w:bCs/>
      <w:color w:val="000000"/>
      <w:kern w:val="32"/>
      <w:sz w:val="32"/>
      <w:szCs w:val="32"/>
    </w:rPr>
  </w:style>
  <w:style w:type="paragraph" w:customStyle="1" w:styleId="Standard">
    <w:name w:val="Standard"/>
    <w:rsid w:val="00E71AEF"/>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Zaglavlje">
    <w:name w:val="header"/>
    <w:basedOn w:val="Standard"/>
    <w:link w:val="ZaglavljeChar"/>
    <w:uiPriority w:val="99"/>
    <w:rsid w:val="00E71AEF"/>
    <w:pPr>
      <w:tabs>
        <w:tab w:val="center" w:pos="4818"/>
        <w:tab w:val="right" w:pos="9637"/>
      </w:tabs>
    </w:pPr>
  </w:style>
  <w:style w:type="character" w:customStyle="1" w:styleId="ZaglavljeChar">
    <w:name w:val="Zaglavlje Char"/>
    <w:basedOn w:val="Zadanifontodlomka"/>
    <w:link w:val="Zaglavlje"/>
    <w:uiPriority w:val="99"/>
    <w:rsid w:val="00E71AEF"/>
    <w:rPr>
      <w:rFonts w:ascii="Times New Roman" w:eastAsia="Lucida Sans Unicode" w:hAnsi="Times New Roman" w:cs="Tahoma"/>
      <w:color w:val="000000"/>
      <w:sz w:val="24"/>
      <w:szCs w:val="24"/>
      <w:lang w:eastAsia="hr-HR"/>
    </w:rPr>
  </w:style>
  <w:style w:type="paragraph" w:styleId="Podnoje">
    <w:name w:val="footer"/>
    <w:basedOn w:val="Standard"/>
    <w:link w:val="PodnojeChar"/>
    <w:uiPriority w:val="99"/>
    <w:rsid w:val="00E71AEF"/>
    <w:pPr>
      <w:tabs>
        <w:tab w:val="center" w:pos="4819"/>
        <w:tab w:val="right" w:pos="9638"/>
      </w:tabs>
    </w:pPr>
  </w:style>
  <w:style w:type="character" w:customStyle="1" w:styleId="PodnojeChar">
    <w:name w:val="Podnožje Char"/>
    <w:basedOn w:val="Zadanifontodlomka"/>
    <w:link w:val="Podnoje"/>
    <w:uiPriority w:val="99"/>
    <w:rsid w:val="00E71AEF"/>
    <w:rPr>
      <w:rFonts w:ascii="Times New Roman" w:eastAsia="Lucida Sans Unicode" w:hAnsi="Times New Roman" w:cs="Tahoma"/>
      <w:color w:val="000000"/>
      <w:sz w:val="24"/>
      <w:szCs w:val="24"/>
      <w:lang w:eastAsia="hr-HR"/>
    </w:rPr>
  </w:style>
  <w:style w:type="character" w:customStyle="1" w:styleId="NumberingSymbols">
    <w:name w:val="Numbering Symbols"/>
    <w:uiPriority w:val="99"/>
    <w:rsid w:val="00E71AEF"/>
    <w:rPr>
      <w:b/>
    </w:rPr>
  </w:style>
  <w:style w:type="character" w:customStyle="1" w:styleId="BulletSymbols">
    <w:name w:val="Bullet Symbols"/>
    <w:uiPriority w:val="99"/>
    <w:rsid w:val="00E71AEF"/>
    <w:rPr>
      <w:rFonts w:ascii="Symbol" w:hAnsi="Symbol"/>
      <w:sz w:val="18"/>
    </w:rPr>
  </w:style>
  <w:style w:type="character" w:customStyle="1" w:styleId="Internetlink">
    <w:name w:val="Internet link"/>
    <w:uiPriority w:val="99"/>
    <w:rsid w:val="00E71AEF"/>
    <w:rPr>
      <w:color w:val="000080"/>
      <w:u w:val="single"/>
    </w:rPr>
  </w:style>
  <w:style w:type="character" w:customStyle="1" w:styleId="VisitedInternetLink">
    <w:name w:val="Visited Internet Link"/>
    <w:uiPriority w:val="99"/>
    <w:rsid w:val="00E71AEF"/>
    <w:rPr>
      <w:color w:val="800000"/>
      <w:u w:val="single"/>
    </w:rPr>
  </w:style>
  <w:style w:type="character" w:customStyle="1" w:styleId="notereference">
    <w:name w:val="note reference"/>
    <w:uiPriority w:val="99"/>
    <w:semiHidden/>
    <w:rsid w:val="00E71AEF"/>
  </w:style>
  <w:style w:type="paragraph" w:customStyle="1" w:styleId="notetext">
    <w:name w:val="note text"/>
    <w:uiPriority w:val="99"/>
    <w:semiHidden/>
    <w:rsid w:val="00E71AEF"/>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notereference1">
    <w:name w:val="note reference_1"/>
    <w:uiPriority w:val="99"/>
    <w:semiHidden/>
    <w:rsid w:val="00E71AEF"/>
  </w:style>
  <w:style w:type="paragraph" w:customStyle="1" w:styleId="notetext1">
    <w:name w:val="note text_1"/>
    <w:uiPriority w:val="99"/>
    <w:semiHidden/>
    <w:rsid w:val="00E71AEF"/>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styleId="Hiperveza">
    <w:name w:val="Hyperlink"/>
    <w:basedOn w:val="Zadanifontodlomka"/>
    <w:uiPriority w:val="99"/>
    <w:rsid w:val="00E71AEF"/>
    <w:rPr>
      <w:rFonts w:cs="Times New Roman"/>
      <w:color w:val="000080"/>
      <w:u w:val="single"/>
    </w:rPr>
  </w:style>
  <w:style w:type="character" w:styleId="SlijeenaHiperveza">
    <w:name w:val="FollowedHyperlink"/>
    <w:basedOn w:val="Zadanifontodlomka"/>
    <w:uiPriority w:val="99"/>
    <w:rsid w:val="00E71AEF"/>
    <w:rPr>
      <w:rFonts w:cs="Times New Roman"/>
      <w:color w:val="800000"/>
      <w:u w:val="single"/>
    </w:rPr>
  </w:style>
  <w:style w:type="character" w:customStyle="1" w:styleId="Naslov1Char">
    <w:name w:val="Naslov 1 Char"/>
    <w:aliases w:val="Title Char,H1 Char1,Section Heading Char1,H11 Char1,R1 Char1,H12 Char1,H111 Char1,H13 Char1,H112 Char1,H14 Char1,H113 Char1,H15 Char1,H114 Char1,H16 Char1,H115 Char1,H17 Char1,H116 Char1,H18 Char1,H117 Char1,H19 Char1,H118 Char1,H110 Char1"/>
    <w:link w:val="Naslov10"/>
    <w:locked/>
    <w:rsid w:val="00E71AEF"/>
    <w:rPr>
      <w:rFonts w:ascii="Arial" w:eastAsia="Lucida Sans Unicode" w:hAnsi="Arial" w:cs="Times New Roman"/>
      <w:kern w:val="32"/>
      <w:sz w:val="32"/>
      <w:szCs w:val="20"/>
      <w:lang w:eastAsia="hr-HR"/>
    </w:rPr>
  </w:style>
  <w:style w:type="table" w:styleId="Reetkatablice">
    <w:name w:val="Table Grid"/>
    <w:basedOn w:val="Obinatablica"/>
    <w:uiPriority w:val="39"/>
    <w:rsid w:val="00E71AEF"/>
    <w:pPr>
      <w:widowControl w:val="0"/>
      <w:suppressAutoHyphens/>
      <w:spacing w:after="0" w:line="240" w:lineRule="auto"/>
    </w:pPr>
    <w:rPr>
      <w:rFonts w:ascii="Times New Roman" w:eastAsia="Times New Roman" w:hAnsi="Times New Roman" w:cs="Tahoma"/>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semiHidden/>
    <w:unhideWhenUsed/>
    <w:rsid w:val="00E71AEF"/>
    <w:rPr>
      <w:sz w:val="20"/>
      <w:szCs w:val="20"/>
    </w:rPr>
  </w:style>
  <w:style w:type="character" w:customStyle="1" w:styleId="TekstkomentaraChar">
    <w:name w:val="Tekst komentara Char"/>
    <w:basedOn w:val="Zadanifontodlomka"/>
    <w:link w:val="Tekstkomentara"/>
    <w:uiPriority w:val="99"/>
    <w:semiHidden/>
    <w:rsid w:val="00E71AEF"/>
    <w:rPr>
      <w:rFonts w:ascii="Times New Roman" w:eastAsia="Lucida Sans Unicode" w:hAnsi="Times New Roman" w:cs="Tahoma"/>
      <w:color w:val="000000"/>
      <w:sz w:val="20"/>
      <w:szCs w:val="20"/>
      <w:lang w:eastAsia="hr-HR"/>
    </w:rPr>
  </w:style>
  <w:style w:type="character" w:styleId="Referencakomentara">
    <w:name w:val="annotation reference"/>
    <w:basedOn w:val="Zadanifontodlomka"/>
    <w:uiPriority w:val="99"/>
    <w:semiHidden/>
    <w:rsid w:val="00E71AEF"/>
    <w:rPr>
      <w:sz w:val="16"/>
      <w:szCs w:val="16"/>
    </w:rPr>
  </w:style>
  <w:style w:type="paragraph" w:styleId="Tekstbalonia">
    <w:name w:val="Balloon Text"/>
    <w:basedOn w:val="Normal"/>
    <w:link w:val="TekstbaloniaChar"/>
    <w:uiPriority w:val="99"/>
    <w:semiHidden/>
    <w:unhideWhenUsed/>
    <w:rsid w:val="00E71AEF"/>
    <w:rPr>
      <w:rFonts w:ascii="Tahoma" w:hAnsi="Tahoma"/>
      <w:sz w:val="16"/>
      <w:szCs w:val="16"/>
    </w:rPr>
  </w:style>
  <w:style w:type="character" w:customStyle="1" w:styleId="TekstbaloniaChar">
    <w:name w:val="Tekst balončića Char"/>
    <w:basedOn w:val="Zadanifontodlomka"/>
    <w:link w:val="Tekstbalonia"/>
    <w:uiPriority w:val="99"/>
    <w:semiHidden/>
    <w:rsid w:val="00E71AEF"/>
    <w:rPr>
      <w:rFonts w:ascii="Tahoma" w:eastAsia="Lucida Sans Unicode" w:hAnsi="Tahoma" w:cs="Tahoma"/>
      <w:color w:val="000000"/>
      <w:sz w:val="16"/>
      <w:szCs w:val="16"/>
      <w:lang w:eastAsia="hr-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2,Ha"/>
    <w:basedOn w:val="Normal"/>
    <w:link w:val="OdlomakpopisaChar"/>
    <w:uiPriority w:val="99"/>
    <w:qFormat/>
    <w:rsid w:val="00E71AEF"/>
    <w:pPr>
      <w:widowControl/>
      <w:suppressAutoHyphens w:val="0"/>
      <w:spacing w:after="200" w:line="276" w:lineRule="auto"/>
      <w:ind w:left="720"/>
      <w:contextualSpacing/>
      <w:jc w:val="both"/>
    </w:pPr>
    <w:rPr>
      <w:rFonts w:eastAsia="Times New Roman" w:cs="Times New Roman"/>
      <w:color w:val="auto"/>
      <w:sz w:val="22"/>
      <w:szCs w:val="22"/>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2 Char,Ha Char"/>
    <w:link w:val="Odlomakpopisa"/>
    <w:uiPriority w:val="34"/>
    <w:qFormat/>
    <w:locked/>
    <w:rsid w:val="00E71AEF"/>
    <w:rPr>
      <w:rFonts w:ascii="Times New Roman" w:eastAsia="Times New Roman" w:hAnsi="Times New Roman" w:cs="Times New Roman"/>
      <w:lang w:eastAsia="hr-HR"/>
    </w:rPr>
  </w:style>
  <w:style w:type="paragraph" w:customStyle="1" w:styleId="Naslov1">
    <w:name w:val="Naslov_1"/>
    <w:next w:val="Normal"/>
    <w:qFormat/>
    <w:rsid w:val="00E71AEF"/>
    <w:pPr>
      <w:numPr>
        <w:numId w:val="1"/>
      </w:numPr>
      <w:pBdr>
        <w:top w:val="single" w:sz="4" w:space="1" w:color="auto"/>
        <w:left w:val="single" w:sz="4" w:space="4" w:color="auto"/>
        <w:bottom w:val="single" w:sz="4" w:space="1" w:color="auto"/>
        <w:right w:val="single" w:sz="4" w:space="4" w:color="auto"/>
      </w:pBdr>
      <w:shd w:val="clear" w:color="auto" w:fill="B3B3B3"/>
      <w:spacing w:before="120" w:after="120" w:line="240" w:lineRule="auto"/>
    </w:pPr>
    <w:rPr>
      <w:rFonts w:ascii="Myriad Pro" w:eastAsia="Times New Roman" w:hAnsi="Myriad Pro" w:cs="Times New Roman"/>
      <w:b/>
      <w:sz w:val="28"/>
      <w:szCs w:val="20"/>
    </w:rPr>
  </w:style>
  <w:style w:type="paragraph" w:customStyle="1" w:styleId="Naslov2">
    <w:name w:val="Naslov_2"/>
    <w:basedOn w:val="Naslov1"/>
    <w:qFormat/>
    <w:rsid w:val="00E71AEF"/>
    <w:pPr>
      <w:numPr>
        <w:ilvl w:val="1"/>
      </w:numPr>
      <w:pBdr>
        <w:top w:val="none" w:sz="0" w:space="0" w:color="auto"/>
        <w:left w:val="none" w:sz="0" w:space="0" w:color="auto"/>
        <w:bottom w:val="none" w:sz="0" w:space="0" w:color="auto"/>
        <w:right w:val="none" w:sz="0" w:space="0" w:color="auto"/>
      </w:pBdr>
      <w:shd w:val="clear" w:color="auto" w:fill="auto"/>
    </w:pPr>
    <w:rPr>
      <w:sz w:val="24"/>
    </w:rPr>
  </w:style>
  <w:style w:type="paragraph" w:customStyle="1" w:styleId="Naslov3">
    <w:name w:val="Naslov_3"/>
    <w:basedOn w:val="Normal"/>
    <w:next w:val="Normal"/>
    <w:qFormat/>
    <w:rsid w:val="00E71AEF"/>
    <w:pPr>
      <w:widowControl/>
      <w:numPr>
        <w:ilvl w:val="2"/>
        <w:numId w:val="1"/>
      </w:numPr>
      <w:suppressAutoHyphens w:val="0"/>
      <w:spacing w:before="60" w:after="60"/>
      <w:ind w:left="624"/>
      <w:jc w:val="both"/>
    </w:pPr>
    <w:rPr>
      <w:rFonts w:ascii="Myriad Pro" w:eastAsia="Times New Roman" w:hAnsi="Myriad Pro" w:cs="Times New Roman"/>
      <w:color w:val="auto"/>
      <w:szCs w:val="20"/>
      <w:lang w:eastAsia="en-US"/>
    </w:rPr>
  </w:style>
  <w:style w:type="character" w:customStyle="1" w:styleId="FontStyle19">
    <w:name w:val="Font Style19"/>
    <w:basedOn w:val="Zadanifontodlomka"/>
    <w:uiPriority w:val="99"/>
    <w:rsid w:val="00E71AEF"/>
    <w:rPr>
      <w:rFonts w:ascii="Calibri" w:hAnsi="Calibri" w:cs="Calibri"/>
      <w:sz w:val="20"/>
      <w:szCs w:val="20"/>
    </w:rPr>
  </w:style>
  <w:style w:type="character" w:customStyle="1" w:styleId="apple-converted-space">
    <w:name w:val="apple-converted-space"/>
    <w:basedOn w:val="Zadanifontodlomka"/>
    <w:rsid w:val="00E71AEF"/>
  </w:style>
  <w:style w:type="paragraph" w:customStyle="1" w:styleId="NormalBold">
    <w:name w:val="NormalBold"/>
    <w:basedOn w:val="Normal"/>
    <w:link w:val="NormalBoldChar"/>
    <w:rsid w:val="00E71AEF"/>
    <w:pPr>
      <w:suppressAutoHyphens w:val="0"/>
    </w:pPr>
    <w:rPr>
      <w:rFonts w:eastAsia="Times New Roman" w:cs="Times New Roman"/>
      <w:b/>
      <w:color w:val="auto"/>
      <w:szCs w:val="20"/>
    </w:rPr>
  </w:style>
  <w:style w:type="character" w:customStyle="1" w:styleId="NormalBoldChar">
    <w:name w:val="NormalBold Char"/>
    <w:link w:val="NormalBold"/>
    <w:locked/>
    <w:rsid w:val="00E71AEF"/>
    <w:rPr>
      <w:rFonts w:ascii="Times New Roman" w:eastAsia="Times New Roman" w:hAnsi="Times New Roman" w:cs="Times New Roman"/>
      <w:b/>
      <w:sz w:val="24"/>
      <w:szCs w:val="20"/>
      <w:lang w:eastAsia="hr-HR"/>
    </w:rPr>
  </w:style>
  <w:style w:type="character" w:customStyle="1" w:styleId="DeltaViewInsertion">
    <w:name w:val="DeltaView Insertion"/>
    <w:rsid w:val="00E71AEF"/>
    <w:rPr>
      <w:b/>
      <w:i/>
      <w:spacing w:val="0"/>
    </w:rPr>
  </w:style>
  <w:style w:type="paragraph" w:styleId="Tekstfusnote">
    <w:name w:val="footnote text"/>
    <w:basedOn w:val="Normal"/>
    <w:link w:val="TekstfusnoteChar"/>
    <w:uiPriority w:val="99"/>
    <w:semiHidden/>
    <w:unhideWhenUsed/>
    <w:rsid w:val="00E71AEF"/>
    <w:pPr>
      <w:widowControl/>
      <w:suppressAutoHyphens w:val="0"/>
      <w:ind w:left="720" w:hanging="720"/>
      <w:jc w:val="both"/>
    </w:pPr>
    <w:rPr>
      <w:rFonts w:eastAsia="Calibri" w:cs="Times New Roman"/>
      <w:color w:val="auto"/>
      <w:sz w:val="20"/>
      <w:szCs w:val="20"/>
      <w:lang w:val="en-GB"/>
    </w:rPr>
  </w:style>
  <w:style w:type="character" w:customStyle="1" w:styleId="TekstfusnoteChar">
    <w:name w:val="Tekst fusnote Char"/>
    <w:basedOn w:val="Zadanifontodlomka"/>
    <w:link w:val="Tekstfusnote"/>
    <w:uiPriority w:val="99"/>
    <w:semiHidden/>
    <w:rsid w:val="00E71AEF"/>
    <w:rPr>
      <w:rFonts w:ascii="Times New Roman" w:eastAsia="Calibri" w:hAnsi="Times New Roman" w:cs="Times New Roman"/>
      <w:sz w:val="20"/>
      <w:szCs w:val="20"/>
      <w:lang w:val="en-GB" w:eastAsia="hr-HR"/>
    </w:rPr>
  </w:style>
  <w:style w:type="character" w:styleId="Referencafusnote">
    <w:name w:val="footnote reference"/>
    <w:uiPriority w:val="99"/>
    <w:semiHidden/>
    <w:unhideWhenUsed/>
    <w:rsid w:val="00E71AEF"/>
    <w:rPr>
      <w:shd w:val="clear" w:color="auto" w:fill="auto"/>
      <w:vertAlign w:val="superscript"/>
    </w:rPr>
  </w:style>
  <w:style w:type="paragraph" w:customStyle="1" w:styleId="Text1">
    <w:name w:val="Text 1"/>
    <w:basedOn w:val="Normal"/>
    <w:rsid w:val="00E71AEF"/>
    <w:pPr>
      <w:widowControl/>
      <w:suppressAutoHyphens w:val="0"/>
      <w:spacing w:before="120" w:after="120"/>
      <w:ind w:left="850"/>
      <w:jc w:val="both"/>
    </w:pPr>
    <w:rPr>
      <w:rFonts w:eastAsia="Calibri" w:cs="Times New Roman"/>
      <w:color w:val="auto"/>
      <w:szCs w:val="22"/>
      <w:lang w:eastAsia="en-GB"/>
    </w:rPr>
  </w:style>
  <w:style w:type="paragraph" w:customStyle="1" w:styleId="NormalLeft">
    <w:name w:val="Normal Left"/>
    <w:basedOn w:val="Normal"/>
    <w:rsid w:val="00E71AEF"/>
    <w:pPr>
      <w:widowControl/>
      <w:suppressAutoHyphens w:val="0"/>
      <w:spacing w:before="120" w:after="120"/>
    </w:pPr>
    <w:rPr>
      <w:rFonts w:eastAsia="Calibri" w:cs="Times New Roman"/>
      <w:color w:val="auto"/>
      <w:szCs w:val="22"/>
      <w:lang w:eastAsia="en-GB"/>
    </w:rPr>
  </w:style>
  <w:style w:type="paragraph" w:customStyle="1" w:styleId="Tiret0">
    <w:name w:val="Tiret 0"/>
    <w:basedOn w:val="Normal"/>
    <w:rsid w:val="00E71AEF"/>
    <w:pPr>
      <w:widowControl/>
      <w:numPr>
        <w:numId w:val="3"/>
      </w:numPr>
      <w:suppressAutoHyphens w:val="0"/>
      <w:spacing w:before="120" w:after="120"/>
      <w:jc w:val="both"/>
    </w:pPr>
    <w:rPr>
      <w:rFonts w:eastAsia="Calibri" w:cs="Times New Roman"/>
      <w:color w:val="auto"/>
      <w:szCs w:val="22"/>
      <w:lang w:eastAsia="en-GB"/>
    </w:rPr>
  </w:style>
  <w:style w:type="paragraph" w:customStyle="1" w:styleId="Tiret1">
    <w:name w:val="Tiret 1"/>
    <w:basedOn w:val="Normal"/>
    <w:rsid w:val="00E71AEF"/>
    <w:pPr>
      <w:widowControl/>
      <w:numPr>
        <w:numId w:val="4"/>
      </w:numPr>
      <w:suppressAutoHyphens w:val="0"/>
      <w:spacing w:before="120" w:after="120"/>
      <w:jc w:val="both"/>
    </w:pPr>
    <w:rPr>
      <w:rFonts w:eastAsia="Calibri" w:cs="Times New Roman"/>
      <w:color w:val="auto"/>
      <w:szCs w:val="22"/>
      <w:lang w:eastAsia="en-GB"/>
    </w:rPr>
  </w:style>
  <w:style w:type="paragraph" w:customStyle="1" w:styleId="NumPar1">
    <w:name w:val="NumPar 1"/>
    <w:basedOn w:val="Normal"/>
    <w:next w:val="Text1"/>
    <w:rsid w:val="00E71AEF"/>
    <w:pPr>
      <w:widowControl/>
      <w:numPr>
        <w:numId w:val="5"/>
      </w:numPr>
      <w:suppressAutoHyphens w:val="0"/>
      <w:spacing w:before="120" w:after="120"/>
      <w:jc w:val="both"/>
    </w:pPr>
    <w:rPr>
      <w:rFonts w:eastAsia="Calibri" w:cs="Times New Roman"/>
      <w:color w:val="auto"/>
      <w:szCs w:val="22"/>
      <w:lang w:eastAsia="en-GB"/>
    </w:rPr>
  </w:style>
  <w:style w:type="paragraph" w:customStyle="1" w:styleId="NumPar2">
    <w:name w:val="NumPar 2"/>
    <w:basedOn w:val="Normal"/>
    <w:next w:val="Text1"/>
    <w:rsid w:val="00E71AEF"/>
    <w:pPr>
      <w:widowControl/>
      <w:numPr>
        <w:ilvl w:val="1"/>
        <w:numId w:val="5"/>
      </w:numPr>
      <w:suppressAutoHyphens w:val="0"/>
      <w:spacing w:before="120" w:after="120"/>
      <w:jc w:val="both"/>
    </w:pPr>
    <w:rPr>
      <w:rFonts w:eastAsia="Calibri" w:cs="Times New Roman"/>
      <w:color w:val="auto"/>
      <w:szCs w:val="22"/>
      <w:lang w:eastAsia="en-GB"/>
    </w:rPr>
  </w:style>
  <w:style w:type="paragraph" w:customStyle="1" w:styleId="NumPar3">
    <w:name w:val="NumPar 3"/>
    <w:basedOn w:val="Normal"/>
    <w:next w:val="Text1"/>
    <w:rsid w:val="00E71AEF"/>
    <w:pPr>
      <w:widowControl/>
      <w:numPr>
        <w:ilvl w:val="2"/>
        <w:numId w:val="5"/>
      </w:numPr>
      <w:suppressAutoHyphens w:val="0"/>
      <w:spacing w:before="120" w:after="120"/>
      <w:jc w:val="both"/>
    </w:pPr>
    <w:rPr>
      <w:rFonts w:eastAsia="Calibri" w:cs="Times New Roman"/>
      <w:color w:val="auto"/>
      <w:szCs w:val="22"/>
      <w:lang w:eastAsia="en-GB"/>
    </w:rPr>
  </w:style>
  <w:style w:type="paragraph" w:customStyle="1" w:styleId="NumPar4">
    <w:name w:val="NumPar 4"/>
    <w:basedOn w:val="Normal"/>
    <w:next w:val="Text1"/>
    <w:rsid w:val="00E71AEF"/>
    <w:pPr>
      <w:widowControl/>
      <w:numPr>
        <w:ilvl w:val="3"/>
        <w:numId w:val="5"/>
      </w:numPr>
      <w:suppressAutoHyphens w:val="0"/>
      <w:spacing w:before="120" w:after="120"/>
      <w:jc w:val="both"/>
    </w:pPr>
    <w:rPr>
      <w:rFonts w:eastAsia="Calibri" w:cs="Times New Roman"/>
      <w:color w:val="auto"/>
      <w:szCs w:val="22"/>
      <w:lang w:eastAsia="en-GB"/>
    </w:rPr>
  </w:style>
  <w:style w:type="paragraph" w:customStyle="1" w:styleId="ChapterTitle">
    <w:name w:val="ChapterTitle"/>
    <w:basedOn w:val="Normal"/>
    <w:next w:val="Normal"/>
    <w:rsid w:val="00E71AEF"/>
    <w:pPr>
      <w:keepNext/>
      <w:widowControl/>
      <w:suppressAutoHyphens w:val="0"/>
      <w:spacing w:before="120" w:after="360"/>
      <w:jc w:val="center"/>
    </w:pPr>
    <w:rPr>
      <w:rFonts w:eastAsia="Calibri" w:cs="Times New Roman"/>
      <w:b/>
      <w:color w:val="auto"/>
      <w:sz w:val="32"/>
      <w:szCs w:val="22"/>
      <w:lang w:eastAsia="en-GB"/>
    </w:rPr>
  </w:style>
  <w:style w:type="paragraph" w:customStyle="1" w:styleId="SectionTitle">
    <w:name w:val="SectionTitle"/>
    <w:basedOn w:val="Normal"/>
    <w:next w:val="Naslov10"/>
    <w:rsid w:val="00E71AEF"/>
    <w:pPr>
      <w:keepNext/>
      <w:widowControl/>
      <w:suppressAutoHyphens w:val="0"/>
      <w:spacing w:before="120" w:after="360"/>
      <w:jc w:val="center"/>
    </w:pPr>
    <w:rPr>
      <w:rFonts w:eastAsia="Calibri" w:cs="Times New Roman"/>
      <w:b/>
      <w:smallCaps/>
      <w:color w:val="auto"/>
      <w:sz w:val="28"/>
      <w:szCs w:val="22"/>
      <w:lang w:eastAsia="en-GB"/>
    </w:rPr>
  </w:style>
  <w:style w:type="paragraph" w:customStyle="1" w:styleId="Annexetitre">
    <w:name w:val="Annexe titre"/>
    <w:basedOn w:val="Normal"/>
    <w:next w:val="Normal"/>
    <w:rsid w:val="00E71AEF"/>
    <w:pPr>
      <w:widowControl/>
      <w:suppressAutoHyphens w:val="0"/>
      <w:spacing w:before="120" w:after="120"/>
      <w:jc w:val="center"/>
    </w:pPr>
    <w:rPr>
      <w:rFonts w:eastAsia="Calibri" w:cs="Times New Roman"/>
      <w:b/>
      <w:color w:val="auto"/>
      <w:szCs w:val="22"/>
      <w:u w:val="single"/>
      <w:lang w:eastAsia="en-GB"/>
    </w:rPr>
  </w:style>
  <w:style w:type="paragraph" w:customStyle="1" w:styleId="Titrearticle">
    <w:name w:val="Titre article"/>
    <w:basedOn w:val="Normal"/>
    <w:next w:val="Normal"/>
    <w:rsid w:val="00E71AEF"/>
    <w:pPr>
      <w:keepNext/>
      <w:widowControl/>
      <w:suppressAutoHyphens w:val="0"/>
      <w:spacing w:before="360" w:after="120"/>
      <w:jc w:val="center"/>
    </w:pPr>
    <w:rPr>
      <w:rFonts w:eastAsia="Calibri" w:cs="Times New Roman"/>
      <w:i/>
      <w:color w:val="auto"/>
      <w:szCs w:val="22"/>
      <w:lang w:eastAsia="en-GB"/>
    </w:rPr>
  </w:style>
  <w:style w:type="paragraph" w:styleId="Predmetkomentara">
    <w:name w:val="annotation subject"/>
    <w:basedOn w:val="Tekstkomentara"/>
    <w:next w:val="Tekstkomentara"/>
    <w:link w:val="PredmetkomentaraChar"/>
    <w:uiPriority w:val="99"/>
    <w:semiHidden/>
    <w:unhideWhenUsed/>
    <w:rsid w:val="00E71AEF"/>
    <w:rPr>
      <w:b/>
      <w:bCs/>
    </w:rPr>
  </w:style>
  <w:style w:type="character" w:customStyle="1" w:styleId="PredmetkomentaraChar">
    <w:name w:val="Predmet komentara Char"/>
    <w:basedOn w:val="TekstkomentaraChar"/>
    <w:link w:val="Predmetkomentara"/>
    <w:uiPriority w:val="99"/>
    <w:semiHidden/>
    <w:rsid w:val="00E71AEF"/>
    <w:rPr>
      <w:rFonts w:ascii="Times New Roman" w:eastAsia="Lucida Sans Unicode" w:hAnsi="Times New Roman" w:cs="Tahoma"/>
      <w:b/>
      <w:bCs/>
      <w:color w:val="000000"/>
      <w:sz w:val="20"/>
      <w:szCs w:val="20"/>
      <w:lang w:eastAsia="hr-HR"/>
    </w:rPr>
  </w:style>
  <w:style w:type="character" w:customStyle="1" w:styleId="UnresolvedMention1">
    <w:name w:val="Unresolved Mention1"/>
    <w:basedOn w:val="Zadanifontodlomka"/>
    <w:uiPriority w:val="99"/>
    <w:semiHidden/>
    <w:unhideWhenUsed/>
    <w:rsid w:val="00E71AEF"/>
    <w:rPr>
      <w:color w:val="808080"/>
      <w:shd w:val="clear" w:color="auto" w:fill="E6E6E6"/>
    </w:rPr>
  </w:style>
  <w:style w:type="paragraph" w:styleId="TOCNaslov">
    <w:name w:val="TOC Heading"/>
    <w:basedOn w:val="Naslov10"/>
    <w:next w:val="Normal"/>
    <w:uiPriority w:val="39"/>
    <w:unhideWhenUsed/>
    <w:qFormat/>
    <w:rsid w:val="00E71AEF"/>
    <w:pPr>
      <w:keepLines/>
      <w:spacing w:after="0" w:line="259" w:lineRule="auto"/>
      <w:outlineLvl w:val="9"/>
    </w:pPr>
    <w:rPr>
      <w:rFonts w:asciiTheme="majorHAnsi" w:eastAsiaTheme="majorEastAsia" w:hAnsiTheme="majorHAnsi" w:cstheme="majorBidi"/>
      <w:color w:val="2F5496" w:themeColor="accent1" w:themeShade="BF"/>
      <w:kern w:val="0"/>
      <w:szCs w:val="32"/>
      <w:lang w:val="en-US" w:eastAsia="en-US"/>
    </w:rPr>
  </w:style>
  <w:style w:type="paragraph" w:styleId="Sadraj3">
    <w:name w:val="toc 3"/>
    <w:basedOn w:val="Normal"/>
    <w:next w:val="Normal"/>
    <w:autoRedefine/>
    <w:uiPriority w:val="39"/>
    <w:rsid w:val="00E71AEF"/>
    <w:pPr>
      <w:spacing w:after="100"/>
      <w:ind w:left="480"/>
    </w:pPr>
  </w:style>
  <w:style w:type="paragraph" w:styleId="Sadraj1">
    <w:name w:val="toc 1"/>
    <w:basedOn w:val="Normal"/>
    <w:next w:val="Normal"/>
    <w:autoRedefine/>
    <w:uiPriority w:val="39"/>
    <w:rsid w:val="00E71AEF"/>
    <w:pPr>
      <w:spacing w:after="100"/>
    </w:pPr>
  </w:style>
  <w:style w:type="paragraph" w:styleId="Sadraj2">
    <w:name w:val="toc 2"/>
    <w:basedOn w:val="Normal"/>
    <w:next w:val="Normal"/>
    <w:autoRedefine/>
    <w:uiPriority w:val="39"/>
    <w:rsid w:val="00E71AEF"/>
    <w:pPr>
      <w:spacing w:after="100"/>
      <w:ind w:left="240"/>
    </w:pPr>
  </w:style>
  <w:style w:type="paragraph" w:styleId="Tijeloteksta">
    <w:name w:val="Body Text"/>
    <w:basedOn w:val="Normal"/>
    <w:link w:val="TijelotekstaChar"/>
    <w:uiPriority w:val="1"/>
    <w:qFormat/>
    <w:rsid w:val="00516043"/>
    <w:pPr>
      <w:suppressAutoHyphens w:val="0"/>
      <w:ind w:left="101"/>
    </w:pPr>
    <w:rPr>
      <w:rFonts w:ascii="Cambria" w:eastAsia="Cambria" w:hAnsi="Cambria" w:cs="Cambria"/>
      <w:color w:val="auto"/>
      <w:lang w:val="en-US" w:eastAsia="en-US"/>
    </w:rPr>
  </w:style>
  <w:style w:type="character" w:customStyle="1" w:styleId="TijelotekstaChar">
    <w:name w:val="Tijelo teksta Char"/>
    <w:basedOn w:val="Zadanifontodlomka"/>
    <w:link w:val="Tijeloteksta"/>
    <w:uiPriority w:val="1"/>
    <w:rsid w:val="00516043"/>
    <w:rPr>
      <w:rFonts w:ascii="Cambria" w:eastAsia="Cambria" w:hAnsi="Cambria" w:cs="Cambria"/>
      <w:sz w:val="24"/>
      <w:szCs w:val="24"/>
      <w:lang w:val="en-US"/>
    </w:rPr>
  </w:style>
  <w:style w:type="paragraph" w:styleId="Podnaslov">
    <w:name w:val="Subtitle"/>
    <w:basedOn w:val="Normal"/>
    <w:next w:val="Normal"/>
    <w:link w:val="PodnaslovChar"/>
    <w:uiPriority w:val="11"/>
    <w:qFormat/>
    <w:rsid w:val="00B6245D"/>
    <w:pPr>
      <w:widowControl/>
      <w:numPr>
        <w:ilvl w:val="1"/>
      </w:numPr>
      <w:suppressAutoHyphens w:val="0"/>
      <w:spacing w:after="240"/>
    </w:pPr>
    <w:rPr>
      <w:rFonts w:ascii="Calibri Light" w:eastAsia="SimSun" w:hAnsi="Calibri Light" w:cs="Times New Roman"/>
      <w:color w:val="404040"/>
      <w:sz w:val="30"/>
      <w:szCs w:val="30"/>
    </w:rPr>
  </w:style>
  <w:style w:type="character" w:customStyle="1" w:styleId="PodnaslovChar">
    <w:name w:val="Podnaslov Char"/>
    <w:basedOn w:val="Zadanifontodlomka"/>
    <w:link w:val="Podnaslov"/>
    <w:uiPriority w:val="11"/>
    <w:rsid w:val="00B6245D"/>
    <w:rPr>
      <w:rFonts w:ascii="Calibri Light" w:eastAsia="SimSun" w:hAnsi="Calibri Light" w:cs="Times New Roman"/>
      <w:color w:val="404040"/>
      <w:sz w:val="30"/>
      <w:szCs w:val="30"/>
      <w:lang w:eastAsia="hr-HR"/>
    </w:rPr>
  </w:style>
  <w:style w:type="paragraph" w:styleId="Bezproreda">
    <w:name w:val="No Spacing"/>
    <w:uiPriority w:val="1"/>
    <w:qFormat/>
    <w:rsid w:val="00B6245D"/>
    <w:pPr>
      <w:spacing w:after="0" w:line="240" w:lineRule="auto"/>
    </w:pPr>
    <w:rPr>
      <w:rFonts w:ascii="Calibri" w:eastAsia="Times New Roman" w:hAnsi="Calibri" w:cs="Times New Roman"/>
      <w:sz w:val="21"/>
      <w:szCs w:val="21"/>
      <w:lang w:eastAsia="hr-HR"/>
    </w:rPr>
  </w:style>
  <w:style w:type="paragraph" w:customStyle="1" w:styleId="normalweb-000013">
    <w:name w:val="normalweb-000013"/>
    <w:basedOn w:val="Normal"/>
    <w:rsid w:val="00B6245D"/>
    <w:pPr>
      <w:widowControl/>
      <w:suppressAutoHyphens w:val="0"/>
      <w:spacing w:before="100" w:beforeAutospacing="1" w:after="105"/>
      <w:jc w:val="both"/>
    </w:pPr>
    <w:rPr>
      <w:rFonts w:eastAsia="Times New Roman" w:cs="Times New Roman"/>
      <w:color w:val="auto"/>
    </w:rPr>
  </w:style>
  <w:style w:type="character" w:customStyle="1" w:styleId="defaultparagraphfont-000004">
    <w:name w:val="defaultparagraphfont-000004"/>
    <w:rsid w:val="00B6245D"/>
    <w:rPr>
      <w:rFonts w:ascii="Times New Roman" w:hAnsi="Times New Roman" w:cs="Times New Roman" w:hint="default"/>
      <w:b w:val="0"/>
      <w:bCs w:val="0"/>
      <w:sz w:val="24"/>
      <w:szCs w:val="24"/>
    </w:rPr>
  </w:style>
  <w:style w:type="paragraph" w:customStyle="1" w:styleId="BodyText6">
    <w:name w:val="Body Text6"/>
    <w:basedOn w:val="Normal"/>
    <w:rsid w:val="006F3EB0"/>
    <w:pPr>
      <w:widowControl/>
      <w:shd w:val="clear" w:color="auto" w:fill="FFFFFF"/>
      <w:suppressAutoHyphens w:val="0"/>
      <w:spacing w:after="180" w:line="250" w:lineRule="exact"/>
      <w:ind w:hanging="1380"/>
      <w:jc w:val="both"/>
    </w:pPr>
    <w:rPr>
      <w:rFonts w:ascii="Arial" w:eastAsia="Arial" w:hAnsi="Arial" w:cs="Arial"/>
      <w:sz w:val="20"/>
      <w:szCs w:val="20"/>
    </w:rPr>
  </w:style>
  <w:style w:type="character" w:styleId="Neupadljivareferenca">
    <w:name w:val="Subtle Reference"/>
    <w:uiPriority w:val="31"/>
    <w:qFormat/>
    <w:rsid w:val="00872E22"/>
    <w:rPr>
      <w:smallCaps/>
      <w:color w:val="404040"/>
    </w:rPr>
  </w:style>
  <w:style w:type="paragraph" w:customStyle="1" w:styleId="Default">
    <w:name w:val="Default"/>
    <w:rsid w:val="00BD6B40"/>
    <w:pPr>
      <w:autoSpaceDE w:val="0"/>
      <w:autoSpaceDN w:val="0"/>
      <w:adjustRightInd w:val="0"/>
      <w:spacing w:after="0" w:line="240" w:lineRule="auto"/>
    </w:pPr>
    <w:rPr>
      <w:rFonts w:ascii="Calibri" w:hAnsi="Calibri" w:cs="Calibri"/>
      <w:color w:val="000000"/>
      <w:sz w:val="24"/>
      <w:szCs w:val="24"/>
    </w:rPr>
  </w:style>
  <w:style w:type="character" w:customStyle="1" w:styleId="UnresolvedMention2">
    <w:name w:val="Unresolved Mention2"/>
    <w:basedOn w:val="Zadanifontodlomka"/>
    <w:uiPriority w:val="99"/>
    <w:semiHidden/>
    <w:unhideWhenUsed/>
    <w:rsid w:val="009C1E7E"/>
    <w:rPr>
      <w:color w:val="808080"/>
      <w:shd w:val="clear" w:color="auto" w:fill="E6E6E6"/>
    </w:rPr>
  </w:style>
  <w:style w:type="character" w:customStyle="1" w:styleId="Naslov5Char">
    <w:name w:val="Naslov 5 Char"/>
    <w:basedOn w:val="Zadanifontodlomka"/>
    <w:link w:val="Naslov5"/>
    <w:uiPriority w:val="9"/>
    <w:semiHidden/>
    <w:rsid w:val="00230BB1"/>
    <w:rPr>
      <w:rFonts w:asciiTheme="majorHAnsi" w:eastAsiaTheme="majorEastAsia" w:hAnsiTheme="majorHAnsi" w:cstheme="majorBidi"/>
      <w:color w:val="2F5496" w:themeColor="accent1" w:themeShade="BF"/>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2E9"/>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Naslov10">
    <w:name w:val="heading 1"/>
    <w:aliases w:val="Title,H1,Section Heading,H11,R1,H12,H111,H13,H112,H14,H113,H15,H114,H16,H115,H17,H116,H18,H117,H19,H118,H110,H119,H120,H1110,H121,H1111,H131,H1121,H141,H1131,H151,H1141,H161,H1151,E1,Naslov1"/>
    <w:basedOn w:val="Normal"/>
    <w:next w:val="Normal"/>
    <w:link w:val="Naslov1Char"/>
    <w:qFormat/>
    <w:rsid w:val="00E71AEF"/>
    <w:pPr>
      <w:keepNext/>
      <w:widowControl/>
      <w:suppressAutoHyphens w:val="0"/>
      <w:spacing w:before="240" w:after="60"/>
      <w:outlineLvl w:val="0"/>
    </w:pPr>
    <w:rPr>
      <w:rFonts w:ascii="Arial" w:hAnsi="Arial" w:cs="Times New Roman"/>
      <w:color w:val="auto"/>
      <w:kern w:val="32"/>
      <w:sz w:val="32"/>
      <w:szCs w:val="20"/>
    </w:rPr>
  </w:style>
  <w:style w:type="paragraph" w:styleId="Naslov20">
    <w:name w:val="heading 2"/>
    <w:basedOn w:val="Normal"/>
    <w:next w:val="Normal"/>
    <w:link w:val="Naslov2Char"/>
    <w:unhideWhenUsed/>
    <w:qFormat/>
    <w:rsid w:val="00E71AEF"/>
    <w:pPr>
      <w:keepNext/>
      <w:spacing w:before="240" w:after="60"/>
      <w:outlineLvl w:val="1"/>
    </w:pPr>
    <w:rPr>
      <w:rFonts w:ascii="Cambria" w:eastAsia="Times New Roman" w:hAnsi="Cambria" w:cs="Times New Roman"/>
      <w:b/>
      <w:bCs/>
      <w:i/>
      <w:iCs/>
      <w:sz w:val="28"/>
      <w:szCs w:val="28"/>
    </w:rPr>
  </w:style>
  <w:style w:type="paragraph" w:styleId="Naslov30">
    <w:name w:val="heading 3"/>
    <w:basedOn w:val="Normal"/>
    <w:next w:val="Normal"/>
    <w:link w:val="Naslov3Char"/>
    <w:semiHidden/>
    <w:unhideWhenUsed/>
    <w:qFormat/>
    <w:rsid w:val="00E71AEF"/>
    <w:pPr>
      <w:keepNext/>
      <w:keepLines/>
      <w:spacing w:before="200"/>
      <w:outlineLvl w:val="2"/>
    </w:pPr>
    <w:rPr>
      <w:rFonts w:asciiTheme="majorHAnsi" w:eastAsiaTheme="majorEastAsia" w:hAnsiTheme="majorHAnsi" w:cstheme="majorBidi"/>
      <w:b/>
      <w:bCs/>
      <w:color w:val="4472C4" w:themeColor="accent1"/>
    </w:rPr>
  </w:style>
  <w:style w:type="paragraph" w:styleId="Naslov4">
    <w:name w:val="heading 4"/>
    <w:basedOn w:val="Normal"/>
    <w:next w:val="Normal"/>
    <w:link w:val="Naslov4Char"/>
    <w:semiHidden/>
    <w:unhideWhenUsed/>
    <w:qFormat/>
    <w:rsid w:val="00E71AEF"/>
    <w:pPr>
      <w:keepNext/>
      <w:keepLines/>
      <w:spacing w:before="200"/>
      <w:outlineLvl w:val="3"/>
    </w:pPr>
    <w:rPr>
      <w:rFonts w:asciiTheme="majorHAnsi" w:eastAsiaTheme="majorEastAsia" w:hAnsiTheme="majorHAnsi" w:cstheme="majorBidi"/>
      <w:b/>
      <w:bCs/>
      <w:i/>
      <w:iCs/>
      <w:color w:val="4472C4" w:themeColor="accent1"/>
    </w:rPr>
  </w:style>
  <w:style w:type="paragraph" w:styleId="Naslov5">
    <w:name w:val="heading 5"/>
    <w:basedOn w:val="Normal"/>
    <w:next w:val="Normal"/>
    <w:link w:val="Naslov5Char"/>
    <w:uiPriority w:val="9"/>
    <w:semiHidden/>
    <w:unhideWhenUsed/>
    <w:qFormat/>
    <w:rsid w:val="00230BB1"/>
    <w:pPr>
      <w:keepNext/>
      <w:keepLines/>
      <w:spacing w:before="40"/>
      <w:outlineLvl w:val="4"/>
    </w:pPr>
    <w:rPr>
      <w:rFonts w:asciiTheme="majorHAnsi" w:eastAsiaTheme="majorEastAsia" w:hAnsiTheme="majorHAnsi" w:cstheme="majorBidi"/>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Heading1Char">
    <w:name w:val="Heading 1 Char"/>
    <w:aliases w:val="H1 Char,Section Heading Char,H11 Char,R1 Char,H12 Char,H111 Char,H13 Char,H112 Char,H14 Char,H113 Char,H15 Char,H114 Char,H16 Char,H115 Char,H17 Char,H116 Char,H18 Char,H117 Char,H19 Char,H118 Char,H110 Char,H119 Char,H120 Char,H1110 Char"/>
    <w:basedOn w:val="Zadanifontodlomka"/>
    <w:uiPriority w:val="9"/>
    <w:rsid w:val="00E71AEF"/>
    <w:rPr>
      <w:rFonts w:asciiTheme="majorHAnsi" w:eastAsiaTheme="majorEastAsia" w:hAnsiTheme="majorHAnsi" w:cstheme="majorBidi"/>
      <w:color w:val="2F5496" w:themeColor="accent1" w:themeShade="BF"/>
      <w:sz w:val="32"/>
      <w:szCs w:val="32"/>
      <w:lang w:eastAsia="hr-HR"/>
    </w:rPr>
  </w:style>
  <w:style w:type="character" w:customStyle="1" w:styleId="Naslov2Char">
    <w:name w:val="Naslov 2 Char"/>
    <w:basedOn w:val="Zadanifontodlomka"/>
    <w:link w:val="Naslov20"/>
    <w:rsid w:val="00E71AEF"/>
    <w:rPr>
      <w:rFonts w:ascii="Cambria" w:eastAsia="Times New Roman" w:hAnsi="Cambria" w:cs="Times New Roman"/>
      <w:b/>
      <w:bCs/>
      <w:i/>
      <w:iCs/>
      <w:color w:val="000000"/>
      <w:sz w:val="28"/>
      <w:szCs w:val="28"/>
      <w:lang w:eastAsia="hr-HR"/>
    </w:rPr>
  </w:style>
  <w:style w:type="character" w:customStyle="1" w:styleId="Naslov3Char">
    <w:name w:val="Naslov 3 Char"/>
    <w:basedOn w:val="Zadanifontodlomka"/>
    <w:link w:val="Naslov30"/>
    <w:semiHidden/>
    <w:rsid w:val="00E71AEF"/>
    <w:rPr>
      <w:rFonts w:asciiTheme="majorHAnsi" w:eastAsiaTheme="majorEastAsia" w:hAnsiTheme="majorHAnsi" w:cstheme="majorBidi"/>
      <w:b/>
      <w:bCs/>
      <w:color w:val="4472C4" w:themeColor="accent1"/>
      <w:sz w:val="24"/>
      <w:szCs w:val="24"/>
      <w:lang w:eastAsia="hr-HR"/>
    </w:rPr>
  </w:style>
  <w:style w:type="character" w:customStyle="1" w:styleId="Naslov4Char">
    <w:name w:val="Naslov 4 Char"/>
    <w:basedOn w:val="Zadanifontodlomka"/>
    <w:link w:val="Naslov4"/>
    <w:semiHidden/>
    <w:rsid w:val="00E71AEF"/>
    <w:rPr>
      <w:rFonts w:asciiTheme="majorHAnsi" w:eastAsiaTheme="majorEastAsia" w:hAnsiTheme="majorHAnsi" w:cstheme="majorBidi"/>
      <w:b/>
      <w:bCs/>
      <w:i/>
      <w:iCs/>
      <w:color w:val="4472C4" w:themeColor="accent1"/>
      <w:sz w:val="24"/>
      <w:szCs w:val="24"/>
      <w:lang w:eastAsia="hr-HR"/>
    </w:rPr>
  </w:style>
  <w:style w:type="character" w:customStyle="1" w:styleId="Heading1Char18">
    <w:name w:val="Heading 1 Char18"/>
    <w:aliases w:val="H1 Char18,Section Heading Char18,H11 Char18,R1 Char18,H12 Char18,H111 Char18,H13 Char18,H112 Char18,H14 Char18,H113 Char18,H15 Char18,H114 Char18,H16 Char18,H115 Char18,H17 Char18,H116 Char18,H18 Char18,H117 Char18,H19 Char18,H119 Char9"/>
    <w:basedOn w:val="Zadanifontodlomka"/>
    <w:uiPriority w:val="99"/>
    <w:locked/>
    <w:rsid w:val="00E71AEF"/>
    <w:rPr>
      <w:rFonts w:ascii="Cambria" w:hAnsi="Cambria" w:cs="Times New Roman"/>
      <w:b/>
      <w:bCs/>
      <w:color w:val="000000"/>
      <w:kern w:val="32"/>
      <w:sz w:val="32"/>
      <w:szCs w:val="32"/>
    </w:rPr>
  </w:style>
  <w:style w:type="character" w:customStyle="1" w:styleId="Heading1Char17">
    <w:name w:val="Heading 1 Char17"/>
    <w:aliases w:val="H1 Char17,Section Heading Char17,H11 Char17,R1 Char17,H12 Char17,H111 Char17,H13 Char17,H112 Char17,H14 Char17,H113 Char17,H15 Char17,H114 Char17,H16 Char17,H115 Char17,H17 Char17,H116 Char17,H18 Char17,H117 Char17,H19 Char17,H119 Char8"/>
    <w:basedOn w:val="Zadanifontodlomka"/>
    <w:uiPriority w:val="99"/>
    <w:locked/>
    <w:rsid w:val="00E71AEF"/>
    <w:rPr>
      <w:rFonts w:ascii="Cambria" w:hAnsi="Cambria" w:cs="Times New Roman"/>
      <w:b/>
      <w:bCs/>
      <w:color w:val="000000"/>
      <w:kern w:val="32"/>
      <w:sz w:val="32"/>
      <w:szCs w:val="32"/>
    </w:rPr>
  </w:style>
  <w:style w:type="character" w:customStyle="1" w:styleId="Heading1Char16">
    <w:name w:val="Heading 1 Char16"/>
    <w:aliases w:val="H1 Char16,Section Heading Char16,H11 Char16,R1 Char16,H12 Char16,H111 Char16,H13 Char16,H112 Char16,H14 Char16,H113 Char16,H15 Char16,H114 Char16,H16 Char16,H115 Char16,H17 Char16,H116 Char16,H18 Char16,H117 Char16,H19 Char16,H119 Char7"/>
    <w:basedOn w:val="Zadanifontodlomka"/>
    <w:uiPriority w:val="99"/>
    <w:locked/>
    <w:rsid w:val="00E71AEF"/>
    <w:rPr>
      <w:rFonts w:ascii="Cambria" w:hAnsi="Cambria" w:cs="Times New Roman"/>
      <w:b/>
      <w:bCs/>
      <w:color w:val="000000"/>
      <w:kern w:val="32"/>
      <w:sz w:val="32"/>
      <w:szCs w:val="32"/>
    </w:rPr>
  </w:style>
  <w:style w:type="character" w:customStyle="1" w:styleId="Heading1Char15">
    <w:name w:val="Heading 1 Char15"/>
    <w:aliases w:val="H1 Char15,Section Heading Char15,H11 Char15,R1 Char15,H12 Char15,H111 Char15,H13 Char15,H112 Char15,H14 Char15,H113 Char15,H15 Char15,H114 Char15,H16 Char15,H115 Char15,H17 Char15,H116 Char15,H18 Char15,H117 Char15,H19 Char15,H119 Char6"/>
    <w:basedOn w:val="Zadanifontodlomka"/>
    <w:uiPriority w:val="99"/>
    <w:locked/>
    <w:rsid w:val="00E71AEF"/>
    <w:rPr>
      <w:rFonts w:ascii="Cambria" w:hAnsi="Cambria" w:cs="Times New Roman"/>
      <w:b/>
      <w:bCs/>
      <w:color w:val="000000"/>
      <w:kern w:val="32"/>
      <w:sz w:val="32"/>
      <w:szCs w:val="32"/>
    </w:rPr>
  </w:style>
  <w:style w:type="character" w:customStyle="1" w:styleId="Heading1Char14">
    <w:name w:val="Heading 1 Char14"/>
    <w:aliases w:val="H1 Char14,Section Heading Char14,H11 Char14,R1 Char14,H12 Char14,H111 Char14,H13 Char14,H112 Char14,H14 Char14,H113 Char14,H15 Char14,H114 Char14,H16 Char14,H115 Char14,H17 Char14,H116 Char14,H18 Char14,H117 Char14,H19 Char14,H119 Char5"/>
    <w:basedOn w:val="Zadanifontodlomka"/>
    <w:uiPriority w:val="99"/>
    <w:locked/>
    <w:rsid w:val="00E71AEF"/>
    <w:rPr>
      <w:rFonts w:ascii="Cambria" w:hAnsi="Cambria" w:cs="Times New Roman"/>
      <w:b/>
      <w:bCs/>
      <w:color w:val="000000"/>
      <w:kern w:val="32"/>
      <w:sz w:val="32"/>
      <w:szCs w:val="32"/>
    </w:rPr>
  </w:style>
  <w:style w:type="character" w:customStyle="1" w:styleId="Heading1Char13">
    <w:name w:val="Heading 1 Char13"/>
    <w:aliases w:val="H1 Char13,Section Heading Char13,H11 Char13,R1 Char13,H12 Char13,H111 Char13,H13 Char13,H112 Char13,H14 Char13,H113 Char13,H15 Char13,H114 Char13,H16 Char13,H115 Char13,H17 Char13,H116 Char13,H18 Char13,H117 Char13,H19 Char13,H119 Char4"/>
    <w:basedOn w:val="Zadanifontodlomka"/>
    <w:uiPriority w:val="99"/>
    <w:locked/>
    <w:rsid w:val="00E71AEF"/>
    <w:rPr>
      <w:rFonts w:ascii="Cambria" w:hAnsi="Cambria" w:cs="Times New Roman"/>
      <w:b/>
      <w:bCs/>
      <w:color w:val="000000"/>
      <w:kern w:val="32"/>
      <w:sz w:val="32"/>
      <w:szCs w:val="32"/>
    </w:rPr>
  </w:style>
  <w:style w:type="character" w:customStyle="1" w:styleId="Heading1Char12">
    <w:name w:val="Heading 1 Char12"/>
    <w:aliases w:val="H1 Char12,Section Heading Char12,H11 Char12,R1 Char12,H12 Char12,H111 Char12,H13 Char12,H112 Char12,H14 Char12,H113 Char12,H15 Char12,H114 Char12,H16 Char12,H115 Char12,H17 Char12,H116 Char12,H18 Char12,H117 Char12,H19 Char12,H119 Char3"/>
    <w:basedOn w:val="Zadanifontodlomka"/>
    <w:uiPriority w:val="99"/>
    <w:locked/>
    <w:rsid w:val="00E71AEF"/>
    <w:rPr>
      <w:rFonts w:ascii="Cambria" w:hAnsi="Cambria" w:cs="Times New Roman"/>
      <w:b/>
      <w:bCs/>
      <w:color w:val="000000"/>
      <w:kern w:val="32"/>
      <w:sz w:val="32"/>
      <w:szCs w:val="32"/>
    </w:rPr>
  </w:style>
  <w:style w:type="character" w:customStyle="1" w:styleId="Heading1Char11">
    <w:name w:val="Heading 1 Char11"/>
    <w:aliases w:val="H1 Char11,Section Heading Char11,H11 Char11,R1 Char11,H12 Char11,H111 Char11,H13 Char11,H112 Char11,H14 Char11,H113 Char11,H15 Char11,H114 Char11,H16 Char11,H115 Char11,H17 Char11,H116 Char11,H18 Char11,H117 Char11,H19 Char11,H119 Char2"/>
    <w:basedOn w:val="Zadanifontodlomka"/>
    <w:uiPriority w:val="99"/>
    <w:locked/>
    <w:rsid w:val="00E71AEF"/>
    <w:rPr>
      <w:rFonts w:ascii="Cambria" w:hAnsi="Cambria" w:cs="Times New Roman"/>
      <w:b/>
      <w:bCs/>
      <w:color w:val="000000"/>
      <w:kern w:val="32"/>
      <w:sz w:val="32"/>
      <w:szCs w:val="32"/>
    </w:rPr>
  </w:style>
  <w:style w:type="character" w:customStyle="1" w:styleId="Heading1Char10">
    <w:name w:val="Heading 1 Char10"/>
    <w:aliases w:val="H1 Char10,Section Heading Char10,H11 Char10,R1 Char10,H12 Char10,H111 Char10,H13 Char10,H112 Char10,H14 Char10,H113 Char10,H15 Char10,H114 Char10,H16 Char10,H115 Char10,H17 Char10,H116 Char10,H18 Char10,H117 Char10,H19 Char10,H119 Char1"/>
    <w:basedOn w:val="Zadanifontodlomka"/>
    <w:uiPriority w:val="99"/>
    <w:locked/>
    <w:rsid w:val="00E71AEF"/>
    <w:rPr>
      <w:rFonts w:ascii="Cambria" w:hAnsi="Cambria" w:cs="Times New Roman"/>
      <w:b/>
      <w:bCs/>
      <w:color w:val="000000"/>
      <w:kern w:val="32"/>
      <w:sz w:val="32"/>
      <w:szCs w:val="32"/>
    </w:rPr>
  </w:style>
  <w:style w:type="character" w:customStyle="1" w:styleId="Heading1Char9">
    <w:name w:val="Heading 1 Char9"/>
    <w:aliases w:val="H1 Char9,Section Heading Char9,H11 Char9,R1 Char9,H12 Char9,H111 Char9,H13 Char9,H112 Char9,H14 Char9,H113 Char9,H15 Char9,H114 Char9,H16 Char9,H115 Char9,H17 Char9,H116 Char9,H18 Char9,H117 Char9,H19 Char9,H118 Char9,H110 Char9"/>
    <w:basedOn w:val="Zadanifontodlomka"/>
    <w:uiPriority w:val="99"/>
    <w:locked/>
    <w:rsid w:val="00E71AEF"/>
    <w:rPr>
      <w:rFonts w:ascii="Cambria" w:hAnsi="Cambria" w:cs="Times New Roman"/>
      <w:b/>
      <w:bCs/>
      <w:color w:val="000000"/>
      <w:kern w:val="32"/>
      <w:sz w:val="32"/>
      <w:szCs w:val="32"/>
    </w:rPr>
  </w:style>
  <w:style w:type="character" w:customStyle="1" w:styleId="Heading1Char8">
    <w:name w:val="Heading 1 Char8"/>
    <w:aliases w:val="H1 Char8,Section Heading Char8,H11 Char8,R1 Char8,H12 Char8,H111 Char8,H13 Char8,H112 Char8,H14 Char8,H113 Char8,H15 Char8,H114 Char8,H16 Char8,H115 Char8,H17 Char8,H116 Char8,H18 Char8,H117 Char8,H19 Char8,H118 Char8,H110 Char8"/>
    <w:basedOn w:val="Zadanifontodlomka"/>
    <w:uiPriority w:val="99"/>
    <w:locked/>
    <w:rsid w:val="00E71AEF"/>
    <w:rPr>
      <w:rFonts w:ascii="Cambria" w:hAnsi="Cambria" w:cs="Times New Roman"/>
      <w:b/>
      <w:bCs/>
      <w:color w:val="000000"/>
      <w:kern w:val="32"/>
      <w:sz w:val="32"/>
      <w:szCs w:val="32"/>
    </w:rPr>
  </w:style>
  <w:style w:type="character" w:customStyle="1" w:styleId="Heading1Char7">
    <w:name w:val="Heading 1 Char7"/>
    <w:aliases w:val="H1 Char7,Section Heading Char7,H11 Char7,R1 Char7,H12 Char7,H111 Char7,H13 Char7,H112 Char7,H14 Char7,H113 Char7,H15 Char7,H114 Char7,H16 Char7,H115 Char7,H17 Char7,H116 Char7,H18 Char7,H117 Char7,H19 Char7,H118 Char7,H110 Char7"/>
    <w:basedOn w:val="Zadanifontodlomka"/>
    <w:uiPriority w:val="99"/>
    <w:locked/>
    <w:rsid w:val="00E71AEF"/>
    <w:rPr>
      <w:rFonts w:ascii="Cambria" w:hAnsi="Cambria" w:cs="Times New Roman"/>
      <w:b/>
      <w:bCs/>
      <w:color w:val="000000"/>
      <w:kern w:val="32"/>
      <w:sz w:val="32"/>
      <w:szCs w:val="32"/>
    </w:rPr>
  </w:style>
  <w:style w:type="character" w:customStyle="1" w:styleId="Heading1Char6">
    <w:name w:val="Heading 1 Char6"/>
    <w:aliases w:val="H1 Char6,Section Heading Char6,H11 Char6,R1 Char6,H12 Char6,H111 Char6,H13 Char6,H112 Char6,H14 Char6,H113 Char6,H15 Char6,H114 Char6,H16 Char6,H115 Char6,H17 Char6,H116 Char6,H18 Char6,H117 Char6,H19 Char6,H118 Char6,H110 Char6"/>
    <w:basedOn w:val="Zadanifontodlomka"/>
    <w:uiPriority w:val="99"/>
    <w:locked/>
    <w:rsid w:val="00E71AEF"/>
    <w:rPr>
      <w:rFonts w:ascii="Cambria" w:hAnsi="Cambria" w:cs="Times New Roman"/>
      <w:b/>
      <w:bCs/>
      <w:color w:val="000000"/>
      <w:kern w:val="32"/>
      <w:sz w:val="32"/>
      <w:szCs w:val="32"/>
    </w:rPr>
  </w:style>
  <w:style w:type="character" w:customStyle="1" w:styleId="Heading1Char5">
    <w:name w:val="Heading 1 Char5"/>
    <w:aliases w:val="H1 Char5,Section Heading Char5,H11 Char5,R1 Char5,H12 Char5,H111 Char5,H13 Char5,H112 Char5,H14 Char5,H113 Char5,H15 Char5,H114 Char5,H16 Char5,H115 Char5,H17 Char5,H116 Char5,H18 Char5,H117 Char5,H19 Char5,H118 Char5,H110 Char5"/>
    <w:basedOn w:val="Zadanifontodlomka"/>
    <w:uiPriority w:val="99"/>
    <w:locked/>
    <w:rsid w:val="00E71AEF"/>
    <w:rPr>
      <w:rFonts w:ascii="Cambria" w:hAnsi="Cambria" w:cs="Times New Roman"/>
      <w:b/>
      <w:bCs/>
      <w:color w:val="000000"/>
      <w:kern w:val="32"/>
      <w:sz w:val="32"/>
      <w:szCs w:val="32"/>
    </w:rPr>
  </w:style>
  <w:style w:type="character" w:customStyle="1" w:styleId="Heading1Char4">
    <w:name w:val="Heading 1 Char4"/>
    <w:aliases w:val="H1 Char4,Section Heading Char4,H11 Char4,R1 Char4,H12 Char4,H111 Char4,H13 Char4,H112 Char4,H14 Char4,H113 Char4,H15 Char4,H114 Char4,H16 Char4,H115 Char4,H17 Char4,H116 Char4,H18 Char4,H117 Char4,H19 Char4,H118 Char4,H110 Char4"/>
    <w:basedOn w:val="Zadanifontodlomka"/>
    <w:uiPriority w:val="99"/>
    <w:locked/>
    <w:rsid w:val="00E71AEF"/>
    <w:rPr>
      <w:rFonts w:ascii="Cambria" w:hAnsi="Cambria" w:cs="Times New Roman"/>
      <w:b/>
      <w:bCs/>
      <w:color w:val="000000"/>
      <w:kern w:val="32"/>
      <w:sz w:val="32"/>
      <w:szCs w:val="32"/>
    </w:rPr>
  </w:style>
  <w:style w:type="character" w:customStyle="1" w:styleId="Heading1Char3">
    <w:name w:val="Heading 1 Char3"/>
    <w:aliases w:val="H1 Char3,Section Heading Char3,H11 Char3,R1 Char3,H12 Char3,H111 Char3,H13 Char3,H112 Char3,H14 Char3,H113 Char3,H15 Char3,H114 Char3,H16 Char3,H115 Char3,H17 Char3,H116 Char3,H18 Char3,H117 Char3,H19 Char3,H118 Char3,H110 Char3"/>
    <w:basedOn w:val="Zadanifontodlomka"/>
    <w:uiPriority w:val="99"/>
    <w:locked/>
    <w:rsid w:val="00E71AEF"/>
    <w:rPr>
      <w:rFonts w:ascii="Cambria" w:hAnsi="Cambria" w:cs="Times New Roman"/>
      <w:b/>
      <w:bCs/>
      <w:color w:val="000000"/>
      <w:kern w:val="32"/>
      <w:sz w:val="32"/>
      <w:szCs w:val="32"/>
    </w:rPr>
  </w:style>
  <w:style w:type="character" w:customStyle="1" w:styleId="Heading1Char2">
    <w:name w:val="Heading 1 Char2"/>
    <w:aliases w:val="H1 Char2,Section Heading Char2,H11 Char2,R1 Char2,H12 Char2,H111 Char2,H13 Char2,H112 Char2,H14 Char2,H113 Char2,H15 Char2,H114 Char2,H16 Char2,H115 Char2,H17 Char2,H116 Char2,H18 Char2,H117 Char2,H19 Char2,H118 Char2,H110 Char2"/>
    <w:basedOn w:val="Zadanifontodlomka"/>
    <w:uiPriority w:val="99"/>
    <w:locked/>
    <w:rsid w:val="00E71AEF"/>
    <w:rPr>
      <w:rFonts w:ascii="Cambria" w:hAnsi="Cambria" w:cs="Times New Roman"/>
      <w:b/>
      <w:bCs/>
      <w:color w:val="000000"/>
      <w:kern w:val="32"/>
      <w:sz w:val="32"/>
      <w:szCs w:val="32"/>
    </w:rPr>
  </w:style>
  <w:style w:type="paragraph" w:customStyle="1" w:styleId="Standard">
    <w:name w:val="Standard"/>
    <w:rsid w:val="00E71AEF"/>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Zaglavlje">
    <w:name w:val="header"/>
    <w:basedOn w:val="Standard"/>
    <w:link w:val="ZaglavljeChar"/>
    <w:uiPriority w:val="99"/>
    <w:rsid w:val="00E71AEF"/>
    <w:pPr>
      <w:tabs>
        <w:tab w:val="center" w:pos="4818"/>
        <w:tab w:val="right" w:pos="9637"/>
      </w:tabs>
    </w:pPr>
  </w:style>
  <w:style w:type="character" w:customStyle="1" w:styleId="ZaglavljeChar">
    <w:name w:val="Zaglavlje Char"/>
    <w:basedOn w:val="Zadanifontodlomka"/>
    <w:link w:val="Zaglavlje"/>
    <w:uiPriority w:val="99"/>
    <w:rsid w:val="00E71AEF"/>
    <w:rPr>
      <w:rFonts w:ascii="Times New Roman" w:eastAsia="Lucida Sans Unicode" w:hAnsi="Times New Roman" w:cs="Tahoma"/>
      <w:color w:val="000000"/>
      <w:sz w:val="24"/>
      <w:szCs w:val="24"/>
      <w:lang w:eastAsia="hr-HR"/>
    </w:rPr>
  </w:style>
  <w:style w:type="paragraph" w:styleId="Podnoje">
    <w:name w:val="footer"/>
    <w:basedOn w:val="Standard"/>
    <w:link w:val="PodnojeChar"/>
    <w:uiPriority w:val="99"/>
    <w:rsid w:val="00E71AEF"/>
    <w:pPr>
      <w:tabs>
        <w:tab w:val="center" w:pos="4819"/>
        <w:tab w:val="right" w:pos="9638"/>
      </w:tabs>
    </w:pPr>
  </w:style>
  <w:style w:type="character" w:customStyle="1" w:styleId="PodnojeChar">
    <w:name w:val="Podnožje Char"/>
    <w:basedOn w:val="Zadanifontodlomka"/>
    <w:link w:val="Podnoje"/>
    <w:uiPriority w:val="99"/>
    <w:rsid w:val="00E71AEF"/>
    <w:rPr>
      <w:rFonts w:ascii="Times New Roman" w:eastAsia="Lucida Sans Unicode" w:hAnsi="Times New Roman" w:cs="Tahoma"/>
      <w:color w:val="000000"/>
      <w:sz w:val="24"/>
      <w:szCs w:val="24"/>
      <w:lang w:eastAsia="hr-HR"/>
    </w:rPr>
  </w:style>
  <w:style w:type="character" w:customStyle="1" w:styleId="NumberingSymbols">
    <w:name w:val="Numbering Symbols"/>
    <w:uiPriority w:val="99"/>
    <w:rsid w:val="00E71AEF"/>
    <w:rPr>
      <w:b/>
    </w:rPr>
  </w:style>
  <w:style w:type="character" w:customStyle="1" w:styleId="BulletSymbols">
    <w:name w:val="Bullet Symbols"/>
    <w:uiPriority w:val="99"/>
    <w:rsid w:val="00E71AEF"/>
    <w:rPr>
      <w:rFonts w:ascii="Symbol" w:hAnsi="Symbol"/>
      <w:sz w:val="18"/>
    </w:rPr>
  </w:style>
  <w:style w:type="character" w:customStyle="1" w:styleId="Internetlink">
    <w:name w:val="Internet link"/>
    <w:uiPriority w:val="99"/>
    <w:rsid w:val="00E71AEF"/>
    <w:rPr>
      <w:color w:val="000080"/>
      <w:u w:val="single"/>
    </w:rPr>
  </w:style>
  <w:style w:type="character" w:customStyle="1" w:styleId="VisitedInternetLink">
    <w:name w:val="Visited Internet Link"/>
    <w:uiPriority w:val="99"/>
    <w:rsid w:val="00E71AEF"/>
    <w:rPr>
      <w:color w:val="800000"/>
      <w:u w:val="single"/>
    </w:rPr>
  </w:style>
  <w:style w:type="character" w:customStyle="1" w:styleId="notereference">
    <w:name w:val="note reference"/>
    <w:uiPriority w:val="99"/>
    <w:semiHidden/>
    <w:rsid w:val="00E71AEF"/>
  </w:style>
  <w:style w:type="paragraph" w:customStyle="1" w:styleId="notetext">
    <w:name w:val="note text"/>
    <w:uiPriority w:val="99"/>
    <w:semiHidden/>
    <w:rsid w:val="00E71AEF"/>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notereference1">
    <w:name w:val="note reference_1"/>
    <w:uiPriority w:val="99"/>
    <w:semiHidden/>
    <w:rsid w:val="00E71AEF"/>
  </w:style>
  <w:style w:type="paragraph" w:customStyle="1" w:styleId="notetext1">
    <w:name w:val="note text_1"/>
    <w:uiPriority w:val="99"/>
    <w:semiHidden/>
    <w:rsid w:val="00E71AEF"/>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styleId="Hiperveza">
    <w:name w:val="Hyperlink"/>
    <w:basedOn w:val="Zadanifontodlomka"/>
    <w:uiPriority w:val="99"/>
    <w:rsid w:val="00E71AEF"/>
    <w:rPr>
      <w:rFonts w:cs="Times New Roman"/>
      <w:color w:val="000080"/>
      <w:u w:val="single"/>
    </w:rPr>
  </w:style>
  <w:style w:type="character" w:styleId="SlijeenaHiperveza">
    <w:name w:val="FollowedHyperlink"/>
    <w:basedOn w:val="Zadanifontodlomka"/>
    <w:uiPriority w:val="99"/>
    <w:rsid w:val="00E71AEF"/>
    <w:rPr>
      <w:rFonts w:cs="Times New Roman"/>
      <w:color w:val="800000"/>
      <w:u w:val="single"/>
    </w:rPr>
  </w:style>
  <w:style w:type="character" w:customStyle="1" w:styleId="Naslov1Char">
    <w:name w:val="Naslov 1 Char"/>
    <w:aliases w:val="Title Char,H1 Char1,Section Heading Char1,H11 Char1,R1 Char1,H12 Char1,H111 Char1,H13 Char1,H112 Char1,H14 Char1,H113 Char1,H15 Char1,H114 Char1,H16 Char1,H115 Char1,H17 Char1,H116 Char1,H18 Char1,H117 Char1,H19 Char1,H118 Char1,H110 Char1"/>
    <w:link w:val="Naslov10"/>
    <w:locked/>
    <w:rsid w:val="00E71AEF"/>
    <w:rPr>
      <w:rFonts w:ascii="Arial" w:eastAsia="Lucida Sans Unicode" w:hAnsi="Arial" w:cs="Times New Roman"/>
      <w:kern w:val="32"/>
      <w:sz w:val="32"/>
      <w:szCs w:val="20"/>
      <w:lang w:eastAsia="hr-HR"/>
    </w:rPr>
  </w:style>
  <w:style w:type="table" w:styleId="Reetkatablice">
    <w:name w:val="Table Grid"/>
    <w:basedOn w:val="Obinatablica"/>
    <w:uiPriority w:val="39"/>
    <w:rsid w:val="00E71AEF"/>
    <w:pPr>
      <w:widowControl w:val="0"/>
      <w:suppressAutoHyphens/>
      <w:spacing w:after="0" w:line="240" w:lineRule="auto"/>
    </w:pPr>
    <w:rPr>
      <w:rFonts w:ascii="Times New Roman" w:eastAsia="Times New Roman" w:hAnsi="Times New Roman" w:cs="Tahoma"/>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semiHidden/>
    <w:unhideWhenUsed/>
    <w:rsid w:val="00E71AEF"/>
    <w:rPr>
      <w:sz w:val="20"/>
      <w:szCs w:val="20"/>
    </w:rPr>
  </w:style>
  <w:style w:type="character" w:customStyle="1" w:styleId="TekstkomentaraChar">
    <w:name w:val="Tekst komentara Char"/>
    <w:basedOn w:val="Zadanifontodlomka"/>
    <w:link w:val="Tekstkomentara"/>
    <w:uiPriority w:val="99"/>
    <w:semiHidden/>
    <w:rsid w:val="00E71AEF"/>
    <w:rPr>
      <w:rFonts w:ascii="Times New Roman" w:eastAsia="Lucida Sans Unicode" w:hAnsi="Times New Roman" w:cs="Tahoma"/>
      <w:color w:val="000000"/>
      <w:sz w:val="20"/>
      <w:szCs w:val="20"/>
      <w:lang w:eastAsia="hr-HR"/>
    </w:rPr>
  </w:style>
  <w:style w:type="character" w:styleId="Referencakomentara">
    <w:name w:val="annotation reference"/>
    <w:basedOn w:val="Zadanifontodlomka"/>
    <w:uiPriority w:val="99"/>
    <w:semiHidden/>
    <w:rsid w:val="00E71AEF"/>
    <w:rPr>
      <w:sz w:val="16"/>
      <w:szCs w:val="16"/>
    </w:rPr>
  </w:style>
  <w:style w:type="paragraph" w:styleId="Tekstbalonia">
    <w:name w:val="Balloon Text"/>
    <w:basedOn w:val="Normal"/>
    <w:link w:val="TekstbaloniaChar"/>
    <w:uiPriority w:val="99"/>
    <w:semiHidden/>
    <w:unhideWhenUsed/>
    <w:rsid w:val="00E71AEF"/>
    <w:rPr>
      <w:rFonts w:ascii="Tahoma" w:hAnsi="Tahoma"/>
      <w:sz w:val="16"/>
      <w:szCs w:val="16"/>
    </w:rPr>
  </w:style>
  <w:style w:type="character" w:customStyle="1" w:styleId="TekstbaloniaChar">
    <w:name w:val="Tekst balončića Char"/>
    <w:basedOn w:val="Zadanifontodlomka"/>
    <w:link w:val="Tekstbalonia"/>
    <w:uiPriority w:val="99"/>
    <w:semiHidden/>
    <w:rsid w:val="00E71AEF"/>
    <w:rPr>
      <w:rFonts w:ascii="Tahoma" w:eastAsia="Lucida Sans Unicode" w:hAnsi="Tahoma" w:cs="Tahoma"/>
      <w:color w:val="000000"/>
      <w:sz w:val="16"/>
      <w:szCs w:val="16"/>
      <w:lang w:eastAsia="hr-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2,Ha"/>
    <w:basedOn w:val="Normal"/>
    <w:link w:val="OdlomakpopisaChar"/>
    <w:uiPriority w:val="99"/>
    <w:qFormat/>
    <w:rsid w:val="00E71AEF"/>
    <w:pPr>
      <w:widowControl/>
      <w:suppressAutoHyphens w:val="0"/>
      <w:spacing w:after="200" w:line="276" w:lineRule="auto"/>
      <w:ind w:left="720"/>
      <w:contextualSpacing/>
      <w:jc w:val="both"/>
    </w:pPr>
    <w:rPr>
      <w:rFonts w:eastAsia="Times New Roman" w:cs="Times New Roman"/>
      <w:color w:val="auto"/>
      <w:sz w:val="22"/>
      <w:szCs w:val="22"/>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2 Char,Ha Char"/>
    <w:link w:val="Odlomakpopisa"/>
    <w:uiPriority w:val="34"/>
    <w:qFormat/>
    <w:locked/>
    <w:rsid w:val="00E71AEF"/>
    <w:rPr>
      <w:rFonts w:ascii="Times New Roman" w:eastAsia="Times New Roman" w:hAnsi="Times New Roman" w:cs="Times New Roman"/>
      <w:lang w:eastAsia="hr-HR"/>
    </w:rPr>
  </w:style>
  <w:style w:type="paragraph" w:customStyle="1" w:styleId="Naslov1">
    <w:name w:val="Naslov_1"/>
    <w:next w:val="Normal"/>
    <w:qFormat/>
    <w:rsid w:val="00E71AEF"/>
    <w:pPr>
      <w:numPr>
        <w:numId w:val="1"/>
      </w:numPr>
      <w:pBdr>
        <w:top w:val="single" w:sz="4" w:space="1" w:color="auto"/>
        <w:left w:val="single" w:sz="4" w:space="4" w:color="auto"/>
        <w:bottom w:val="single" w:sz="4" w:space="1" w:color="auto"/>
        <w:right w:val="single" w:sz="4" w:space="4" w:color="auto"/>
      </w:pBdr>
      <w:shd w:val="clear" w:color="auto" w:fill="B3B3B3"/>
      <w:spacing w:before="120" w:after="120" w:line="240" w:lineRule="auto"/>
    </w:pPr>
    <w:rPr>
      <w:rFonts w:ascii="Myriad Pro" w:eastAsia="Times New Roman" w:hAnsi="Myriad Pro" w:cs="Times New Roman"/>
      <w:b/>
      <w:sz w:val="28"/>
      <w:szCs w:val="20"/>
    </w:rPr>
  </w:style>
  <w:style w:type="paragraph" w:customStyle="1" w:styleId="Naslov2">
    <w:name w:val="Naslov_2"/>
    <w:basedOn w:val="Naslov1"/>
    <w:qFormat/>
    <w:rsid w:val="00E71AEF"/>
    <w:pPr>
      <w:numPr>
        <w:ilvl w:val="1"/>
      </w:numPr>
      <w:pBdr>
        <w:top w:val="none" w:sz="0" w:space="0" w:color="auto"/>
        <w:left w:val="none" w:sz="0" w:space="0" w:color="auto"/>
        <w:bottom w:val="none" w:sz="0" w:space="0" w:color="auto"/>
        <w:right w:val="none" w:sz="0" w:space="0" w:color="auto"/>
      </w:pBdr>
      <w:shd w:val="clear" w:color="auto" w:fill="auto"/>
    </w:pPr>
    <w:rPr>
      <w:sz w:val="24"/>
    </w:rPr>
  </w:style>
  <w:style w:type="paragraph" w:customStyle="1" w:styleId="Naslov3">
    <w:name w:val="Naslov_3"/>
    <w:basedOn w:val="Normal"/>
    <w:next w:val="Normal"/>
    <w:qFormat/>
    <w:rsid w:val="00E71AEF"/>
    <w:pPr>
      <w:widowControl/>
      <w:numPr>
        <w:ilvl w:val="2"/>
        <w:numId w:val="1"/>
      </w:numPr>
      <w:suppressAutoHyphens w:val="0"/>
      <w:spacing w:before="60" w:after="60"/>
      <w:ind w:left="624"/>
      <w:jc w:val="both"/>
    </w:pPr>
    <w:rPr>
      <w:rFonts w:ascii="Myriad Pro" w:eastAsia="Times New Roman" w:hAnsi="Myriad Pro" w:cs="Times New Roman"/>
      <w:color w:val="auto"/>
      <w:szCs w:val="20"/>
      <w:lang w:eastAsia="en-US"/>
    </w:rPr>
  </w:style>
  <w:style w:type="character" w:customStyle="1" w:styleId="FontStyle19">
    <w:name w:val="Font Style19"/>
    <w:basedOn w:val="Zadanifontodlomka"/>
    <w:uiPriority w:val="99"/>
    <w:rsid w:val="00E71AEF"/>
    <w:rPr>
      <w:rFonts w:ascii="Calibri" w:hAnsi="Calibri" w:cs="Calibri"/>
      <w:sz w:val="20"/>
      <w:szCs w:val="20"/>
    </w:rPr>
  </w:style>
  <w:style w:type="character" w:customStyle="1" w:styleId="apple-converted-space">
    <w:name w:val="apple-converted-space"/>
    <w:basedOn w:val="Zadanifontodlomka"/>
    <w:rsid w:val="00E71AEF"/>
  </w:style>
  <w:style w:type="paragraph" w:customStyle="1" w:styleId="NormalBold">
    <w:name w:val="NormalBold"/>
    <w:basedOn w:val="Normal"/>
    <w:link w:val="NormalBoldChar"/>
    <w:rsid w:val="00E71AEF"/>
    <w:pPr>
      <w:suppressAutoHyphens w:val="0"/>
    </w:pPr>
    <w:rPr>
      <w:rFonts w:eastAsia="Times New Roman" w:cs="Times New Roman"/>
      <w:b/>
      <w:color w:val="auto"/>
      <w:szCs w:val="20"/>
    </w:rPr>
  </w:style>
  <w:style w:type="character" w:customStyle="1" w:styleId="NormalBoldChar">
    <w:name w:val="NormalBold Char"/>
    <w:link w:val="NormalBold"/>
    <w:locked/>
    <w:rsid w:val="00E71AEF"/>
    <w:rPr>
      <w:rFonts w:ascii="Times New Roman" w:eastAsia="Times New Roman" w:hAnsi="Times New Roman" w:cs="Times New Roman"/>
      <w:b/>
      <w:sz w:val="24"/>
      <w:szCs w:val="20"/>
      <w:lang w:eastAsia="hr-HR"/>
    </w:rPr>
  </w:style>
  <w:style w:type="character" w:customStyle="1" w:styleId="DeltaViewInsertion">
    <w:name w:val="DeltaView Insertion"/>
    <w:rsid w:val="00E71AEF"/>
    <w:rPr>
      <w:b/>
      <w:i/>
      <w:spacing w:val="0"/>
    </w:rPr>
  </w:style>
  <w:style w:type="paragraph" w:styleId="Tekstfusnote">
    <w:name w:val="footnote text"/>
    <w:basedOn w:val="Normal"/>
    <w:link w:val="TekstfusnoteChar"/>
    <w:uiPriority w:val="99"/>
    <w:semiHidden/>
    <w:unhideWhenUsed/>
    <w:rsid w:val="00E71AEF"/>
    <w:pPr>
      <w:widowControl/>
      <w:suppressAutoHyphens w:val="0"/>
      <w:ind w:left="720" w:hanging="720"/>
      <w:jc w:val="both"/>
    </w:pPr>
    <w:rPr>
      <w:rFonts w:eastAsia="Calibri" w:cs="Times New Roman"/>
      <w:color w:val="auto"/>
      <w:sz w:val="20"/>
      <w:szCs w:val="20"/>
      <w:lang w:val="en-GB"/>
    </w:rPr>
  </w:style>
  <w:style w:type="character" w:customStyle="1" w:styleId="TekstfusnoteChar">
    <w:name w:val="Tekst fusnote Char"/>
    <w:basedOn w:val="Zadanifontodlomka"/>
    <w:link w:val="Tekstfusnote"/>
    <w:uiPriority w:val="99"/>
    <w:semiHidden/>
    <w:rsid w:val="00E71AEF"/>
    <w:rPr>
      <w:rFonts w:ascii="Times New Roman" w:eastAsia="Calibri" w:hAnsi="Times New Roman" w:cs="Times New Roman"/>
      <w:sz w:val="20"/>
      <w:szCs w:val="20"/>
      <w:lang w:val="en-GB" w:eastAsia="hr-HR"/>
    </w:rPr>
  </w:style>
  <w:style w:type="character" w:styleId="Referencafusnote">
    <w:name w:val="footnote reference"/>
    <w:uiPriority w:val="99"/>
    <w:semiHidden/>
    <w:unhideWhenUsed/>
    <w:rsid w:val="00E71AEF"/>
    <w:rPr>
      <w:shd w:val="clear" w:color="auto" w:fill="auto"/>
      <w:vertAlign w:val="superscript"/>
    </w:rPr>
  </w:style>
  <w:style w:type="paragraph" w:customStyle="1" w:styleId="Text1">
    <w:name w:val="Text 1"/>
    <w:basedOn w:val="Normal"/>
    <w:rsid w:val="00E71AEF"/>
    <w:pPr>
      <w:widowControl/>
      <w:suppressAutoHyphens w:val="0"/>
      <w:spacing w:before="120" w:after="120"/>
      <w:ind w:left="850"/>
      <w:jc w:val="both"/>
    </w:pPr>
    <w:rPr>
      <w:rFonts w:eastAsia="Calibri" w:cs="Times New Roman"/>
      <w:color w:val="auto"/>
      <w:szCs w:val="22"/>
      <w:lang w:eastAsia="en-GB"/>
    </w:rPr>
  </w:style>
  <w:style w:type="paragraph" w:customStyle="1" w:styleId="NormalLeft">
    <w:name w:val="Normal Left"/>
    <w:basedOn w:val="Normal"/>
    <w:rsid w:val="00E71AEF"/>
    <w:pPr>
      <w:widowControl/>
      <w:suppressAutoHyphens w:val="0"/>
      <w:spacing w:before="120" w:after="120"/>
    </w:pPr>
    <w:rPr>
      <w:rFonts w:eastAsia="Calibri" w:cs="Times New Roman"/>
      <w:color w:val="auto"/>
      <w:szCs w:val="22"/>
      <w:lang w:eastAsia="en-GB"/>
    </w:rPr>
  </w:style>
  <w:style w:type="paragraph" w:customStyle="1" w:styleId="Tiret0">
    <w:name w:val="Tiret 0"/>
    <w:basedOn w:val="Normal"/>
    <w:rsid w:val="00E71AEF"/>
    <w:pPr>
      <w:widowControl/>
      <w:numPr>
        <w:numId w:val="3"/>
      </w:numPr>
      <w:suppressAutoHyphens w:val="0"/>
      <w:spacing w:before="120" w:after="120"/>
      <w:jc w:val="both"/>
    </w:pPr>
    <w:rPr>
      <w:rFonts w:eastAsia="Calibri" w:cs="Times New Roman"/>
      <w:color w:val="auto"/>
      <w:szCs w:val="22"/>
      <w:lang w:eastAsia="en-GB"/>
    </w:rPr>
  </w:style>
  <w:style w:type="paragraph" w:customStyle="1" w:styleId="Tiret1">
    <w:name w:val="Tiret 1"/>
    <w:basedOn w:val="Normal"/>
    <w:rsid w:val="00E71AEF"/>
    <w:pPr>
      <w:widowControl/>
      <w:numPr>
        <w:numId w:val="4"/>
      </w:numPr>
      <w:suppressAutoHyphens w:val="0"/>
      <w:spacing w:before="120" w:after="120"/>
      <w:jc w:val="both"/>
    </w:pPr>
    <w:rPr>
      <w:rFonts w:eastAsia="Calibri" w:cs="Times New Roman"/>
      <w:color w:val="auto"/>
      <w:szCs w:val="22"/>
      <w:lang w:eastAsia="en-GB"/>
    </w:rPr>
  </w:style>
  <w:style w:type="paragraph" w:customStyle="1" w:styleId="NumPar1">
    <w:name w:val="NumPar 1"/>
    <w:basedOn w:val="Normal"/>
    <w:next w:val="Text1"/>
    <w:rsid w:val="00E71AEF"/>
    <w:pPr>
      <w:widowControl/>
      <w:numPr>
        <w:numId w:val="5"/>
      </w:numPr>
      <w:suppressAutoHyphens w:val="0"/>
      <w:spacing w:before="120" w:after="120"/>
      <w:jc w:val="both"/>
    </w:pPr>
    <w:rPr>
      <w:rFonts w:eastAsia="Calibri" w:cs="Times New Roman"/>
      <w:color w:val="auto"/>
      <w:szCs w:val="22"/>
      <w:lang w:eastAsia="en-GB"/>
    </w:rPr>
  </w:style>
  <w:style w:type="paragraph" w:customStyle="1" w:styleId="NumPar2">
    <w:name w:val="NumPar 2"/>
    <w:basedOn w:val="Normal"/>
    <w:next w:val="Text1"/>
    <w:rsid w:val="00E71AEF"/>
    <w:pPr>
      <w:widowControl/>
      <w:numPr>
        <w:ilvl w:val="1"/>
        <w:numId w:val="5"/>
      </w:numPr>
      <w:suppressAutoHyphens w:val="0"/>
      <w:spacing w:before="120" w:after="120"/>
      <w:jc w:val="both"/>
    </w:pPr>
    <w:rPr>
      <w:rFonts w:eastAsia="Calibri" w:cs="Times New Roman"/>
      <w:color w:val="auto"/>
      <w:szCs w:val="22"/>
      <w:lang w:eastAsia="en-GB"/>
    </w:rPr>
  </w:style>
  <w:style w:type="paragraph" w:customStyle="1" w:styleId="NumPar3">
    <w:name w:val="NumPar 3"/>
    <w:basedOn w:val="Normal"/>
    <w:next w:val="Text1"/>
    <w:rsid w:val="00E71AEF"/>
    <w:pPr>
      <w:widowControl/>
      <w:numPr>
        <w:ilvl w:val="2"/>
        <w:numId w:val="5"/>
      </w:numPr>
      <w:suppressAutoHyphens w:val="0"/>
      <w:spacing w:before="120" w:after="120"/>
      <w:jc w:val="both"/>
    </w:pPr>
    <w:rPr>
      <w:rFonts w:eastAsia="Calibri" w:cs="Times New Roman"/>
      <w:color w:val="auto"/>
      <w:szCs w:val="22"/>
      <w:lang w:eastAsia="en-GB"/>
    </w:rPr>
  </w:style>
  <w:style w:type="paragraph" w:customStyle="1" w:styleId="NumPar4">
    <w:name w:val="NumPar 4"/>
    <w:basedOn w:val="Normal"/>
    <w:next w:val="Text1"/>
    <w:rsid w:val="00E71AEF"/>
    <w:pPr>
      <w:widowControl/>
      <w:numPr>
        <w:ilvl w:val="3"/>
        <w:numId w:val="5"/>
      </w:numPr>
      <w:suppressAutoHyphens w:val="0"/>
      <w:spacing w:before="120" w:after="120"/>
      <w:jc w:val="both"/>
    </w:pPr>
    <w:rPr>
      <w:rFonts w:eastAsia="Calibri" w:cs="Times New Roman"/>
      <w:color w:val="auto"/>
      <w:szCs w:val="22"/>
      <w:lang w:eastAsia="en-GB"/>
    </w:rPr>
  </w:style>
  <w:style w:type="paragraph" w:customStyle="1" w:styleId="ChapterTitle">
    <w:name w:val="ChapterTitle"/>
    <w:basedOn w:val="Normal"/>
    <w:next w:val="Normal"/>
    <w:rsid w:val="00E71AEF"/>
    <w:pPr>
      <w:keepNext/>
      <w:widowControl/>
      <w:suppressAutoHyphens w:val="0"/>
      <w:spacing w:before="120" w:after="360"/>
      <w:jc w:val="center"/>
    </w:pPr>
    <w:rPr>
      <w:rFonts w:eastAsia="Calibri" w:cs="Times New Roman"/>
      <w:b/>
      <w:color w:val="auto"/>
      <w:sz w:val="32"/>
      <w:szCs w:val="22"/>
      <w:lang w:eastAsia="en-GB"/>
    </w:rPr>
  </w:style>
  <w:style w:type="paragraph" w:customStyle="1" w:styleId="SectionTitle">
    <w:name w:val="SectionTitle"/>
    <w:basedOn w:val="Normal"/>
    <w:next w:val="Naslov10"/>
    <w:rsid w:val="00E71AEF"/>
    <w:pPr>
      <w:keepNext/>
      <w:widowControl/>
      <w:suppressAutoHyphens w:val="0"/>
      <w:spacing w:before="120" w:after="360"/>
      <w:jc w:val="center"/>
    </w:pPr>
    <w:rPr>
      <w:rFonts w:eastAsia="Calibri" w:cs="Times New Roman"/>
      <w:b/>
      <w:smallCaps/>
      <w:color w:val="auto"/>
      <w:sz w:val="28"/>
      <w:szCs w:val="22"/>
      <w:lang w:eastAsia="en-GB"/>
    </w:rPr>
  </w:style>
  <w:style w:type="paragraph" w:customStyle="1" w:styleId="Annexetitre">
    <w:name w:val="Annexe titre"/>
    <w:basedOn w:val="Normal"/>
    <w:next w:val="Normal"/>
    <w:rsid w:val="00E71AEF"/>
    <w:pPr>
      <w:widowControl/>
      <w:suppressAutoHyphens w:val="0"/>
      <w:spacing w:before="120" w:after="120"/>
      <w:jc w:val="center"/>
    </w:pPr>
    <w:rPr>
      <w:rFonts w:eastAsia="Calibri" w:cs="Times New Roman"/>
      <w:b/>
      <w:color w:val="auto"/>
      <w:szCs w:val="22"/>
      <w:u w:val="single"/>
      <w:lang w:eastAsia="en-GB"/>
    </w:rPr>
  </w:style>
  <w:style w:type="paragraph" w:customStyle="1" w:styleId="Titrearticle">
    <w:name w:val="Titre article"/>
    <w:basedOn w:val="Normal"/>
    <w:next w:val="Normal"/>
    <w:rsid w:val="00E71AEF"/>
    <w:pPr>
      <w:keepNext/>
      <w:widowControl/>
      <w:suppressAutoHyphens w:val="0"/>
      <w:spacing w:before="360" w:after="120"/>
      <w:jc w:val="center"/>
    </w:pPr>
    <w:rPr>
      <w:rFonts w:eastAsia="Calibri" w:cs="Times New Roman"/>
      <w:i/>
      <w:color w:val="auto"/>
      <w:szCs w:val="22"/>
      <w:lang w:eastAsia="en-GB"/>
    </w:rPr>
  </w:style>
  <w:style w:type="paragraph" w:styleId="Predmetkomentara">
    <w:name w:val="annotation subject"/>
    <w:basedOn w:val="Tekstkomentara"/>
    <w:next w:val="Tekstkomentara"/>
    <w:link w:val="PredmetkomentaraChar"/>
    <w:uiPriority w:val="99"/>
    <w:semiHidden/>
    <w:unhideWhenUsed/>
    <w:rsid w:val="00E71AEF"/>
    <w:rPr>
      <w:b/>
      <w:bCs/>
    </w:rPr>
  </w:style>
  <w:style w:type="character" w:customStyle="1" w:styleId="PredmetkomentaraChar">
    <w:name w:val="Predmet komentara Char"/>
    <w:basedOn w:val="TekstkomentaraChar"/>
    <w:link w:val="Predmetkomentara"/>
    <w:uiPriority w:val="99"/>
    <w:semiHidden/>
    <w:rsid w:val="00E71AEF"/>
    <w:rPr>
      <w:rFonts w:ascii="Times New Roman" w:eastAsia="Lucida Sans Unicode" w:hAnsi="Times New Roman" w:cs="Tahoma"/>
      <w:b/>
      <w:bCs/>
      <w:color w:val="000000"/>
      <w:sz w:val="20"/>
      <w:szCs w:val="20"/>
      <w:lang w:eastAsia="hr-HR"/>
    </w:rPr>
  </w:style>
  <w:style w:type="character" w:customStyle="1" w:styleId="UnresolvedMention1">
    <w:name w:val="Unresolved Mention1"/>
    <w:basedOn w:val="Zadanifontodlomka"/>
    <w:uiPriority w:val="99"/>
    <w:semiHidden/>
    <w:unhideWhenUsed/>
    <w:rsid w:val="00E71AEF"/>
    <w:rPr>
      <w:color w:val="808080"/>
      <w:shd w:val="clear" w:color="auto" w:fill="E6E6E6"/>
    </w:rPr>
  </w:style>
  <w:style w:type="paragraph" w:styleId="TOCNaslov">
    <w:name w:val="TOC Heading"/>
    <w:basedOn w:val="Naslov10"/>
    <w:next w:val="Normal"/>
    <w:uiPriority w:val="39"/>
    <w:unhideWhenUsed/>
    <w:qFormat/>
    <w:rsid w:val="00E71AEF"/>
    <w:pPr>
      <w:keepLines/>
      <w:spacing w:after="0" w:line="259" w:lineRule="auto"/>
      <w:outlineLvl w:val="9"/>
    </w:pPr>
    <w:rPr>
      <w:rFonts w:asciiTheme="majorHAnsi" w:eastAsiaTheme="majorEastAsia" w:hAnsiTheme="majorHAnsi" w:cstheme="majorBidi"/>
      <w:color w:val="2F5496" w:themeColor="accent1" w:themeShade="BF"/>
      <w:kern w:val="0"/>
      <w:szCs w:val="32"/>
      <w:lang w:val="en-US" w:eastAsia="en-US"/>
    </w:rPr>
  </w:style>
  <w:style w:type="paragraph" w:styleId="Sadraj3">
    <w:name w:val="toc 3"/>
    <w:basedOn w:val="Normal"/>
    <w:next w:val="Normal"/>
    <w:autoRedefine/>
    <w:uiPriority w:val="39"/>
    <w:rsid w:val="00E71AEF"/>
    <w:pPr>
      <w:spacing w:after="100"/>
      <w:ind w:left="480"/>
    </w:pPr>
  </w:style>
  <w:style w:type="paragraph" w:styleId="Sadraj1">
    <w:name w:val="toc 1"/>
    <w:basedOn w:val="Normal"/>
    <w:next w:val="Normal"/>
    <w:autoRedefine/>
    <w:uiPriority w:val="39"/>
    <w:rsid w:val="00E71AEF"/>
    <w:pPr>
      <w:spacing w:after="100"/>
    </w:pPr>
  </w:style>
  <w:style w:type="paragraph" w:styleId="Sadraj2">
    <w:name w:val="toc 2"/>
    <w:basedOn w:val="Normal"/>
    <w:next w:val="Normal"/>
    <w:autoRedefine/>
    <w:uiPriority w:val="39"/>
    <w:rsid w:val="00E71AEF"/>
    <w:pPr>
      <w:spacing w:after="100"/>
      <w:ind w:left="240"/>
    </w:pPr>
  </w:style>
  <w:style w:type="paragraph" w:styleId="Tijeloteksta">
    <w:name w:val="Body Text"/>
    <w:basedOn w:val="Normal"/>
    <w:link w:val="TijelotekstaChar"/>
    <w:uiPriority w:val="1"/>
    <w:qFormat/>
    <w:rsid w:val="00516043"/>
    <w:pPr>
      <w:suppressAutoHyphens w:val="0"/>
      <w:ind w:left="101"/>
    </w:pPr>
    <w:rPr>
      <w:rFonts w:ascii="Cambria" w:eastAsia="Cambria" w:hAnsi="Cambria" w:cs="Cambria"/>
      <w:color w:val="auto"/>
      <w:lang w:val="en-US" w:eastAsia="en-US"/>
    </w:rPr>
  </w:style>
  <w:style w:type="character" w:customStyle="1" w:styleId="TijelotekstaChar">
    <w:name w:val="Tijelo teksta Char"/>
    <w:basedOn w:val="Zadanifontodlomka"/>
    <w:link w:val="Tijeloteksta"/>
    <w:uiPriority w:val="1"/>
    <w:rsid w:val="00516043"/>
    <w:rPr>
      <w:rFonts w:ascii="Cambria" w:eastAsia="Cambria" w:hAnsi="Cambria" w:cs="Cambria"/>
      <w:sz w:val="24"/>
      <w:szCs w:val="24"/>
      <w:lang w:val="en-US"/>
    </w:rPr>
  </w:style>
  <w:style w:type="paragraph" w:styleId="Podnaslov">
    <w:name w:val="Subtitle"/>
    <w:basedOn w:val="Normal"/>
    <w:next w:val="Normal"/>
    <w:link w:val="PodnaslovChar"/>
    <w:uiPriority w:val="11"/>
    <w:qFormat/>
    <w:rsid w:val="00B6245D"/>
    <w:pPr>
      <w:widowControl/>
      <w:numPr>
        <w:ilvl w:val="1"/>
      </w:numPr>
      <w:suppressAutoHyphens w:val="0"/>
      <w:spacing w:after="240"/>
    </w:pPr>
    <w:rPr>
      <w:rFonts w:ascii="Calibri Light" w:eastAsia="SimSun" w:hAnsi="Calibri Light" w:cs="Times New Roman"/>
      <w:color w:val="404040"/>
      <w:sz w:val="30"/>
      <w:szCs w:val="30"/>
    </w:rPr>
  </w:style>
  <w:style w:type="character" w:customStyle="1" w:styleId="PodnaslovChar">
    <w:name w:val="Podnaslov Char"/>
    <w:basedOn w:val="Zadanifontodlomka"/>
    <w:link w:val="Podnaslov"/>
    <w:uiPriority w:val="11"/>
    <w:rsid w:val="00B6245D"/>
    <w:rPr>
      <w:rFonts w:ascii="Calibri Light" w:eastAsia="SimSun" w:hAnsi="Calibri Light" w:cs="Times New Roman"/>
      <w:color w:val="404040"/>
      <w:sz w:val="30"/>
      <w:szCs w:val="30"/>
      <w:lang w:eastAsia="hr-HR"/>
    </w:rPr>
  </w:style>
  <w:style w:type="paragraph" w:styleId="Bezproreda">
    <w:name w:val="No Spacing"/>
    <w:uiPriority w:val="1"/>
    <w:qFormat/>
    <w:rsid w:val="00B6245D"/>
    <w:pPr>
      <w:spacing w:after="0" w:line="240" w:lineRule="auto"/>
    </w:pPr>
    <w:rPr>
      <w:rFonts w:ascii="Calibri" w:eastAsia="Times New Roman" w:hAnsi="Calibri" w:cs="Times New Roman"/>
      <w:sz w:val="21"/>
      <w:szCs w:val="21"/>
      <w:lang w:eastAsia="hr-HR"/>
    </w:rPr>
  </w:style>
  <w:style w:type="paragraph" w:customStyle="1" w:styleId="normalweb-000013">
    <w:name w:val="normalweb-000013"/>
    <w:basedOn w:val="Normal"/>
    <w:rsid w:val="00B6245D"/>
    <w:pPr>
      <w:widowControl/>
      <w:suppressAutoHyphens w:val="0"/>
      <w:spacing w:before="100" w:beforeAutospacing="1" w:after="105"/>
      <w:jc w:val="both"/>
    </w:pPr>
    <w:rPr>
      <w:rFonts w:eastAsia="Times New Roman" w:cs="Times New Roman"/>
      <w:color w:val="auto"/>
    </w:rPr>
  </w:style>
  <w:style w:type="character" w:customStyle="1" w:styleId="defaultparagraphfont-000004">
    <w:name w:val="defaultparagraphfont-000004"/>
    <w:rsid w:val="00B6245D"/>
    <w:rPr>
      <w:rFonts w:ascii="Times New Roman" w:hAnsi="Times New Roman" w:cs="Times New Roman" w:hint="default"/>
      <w:b w:val="0"/>
      <w:bCs w:val="0"/>
      <w:sz w:val="24"/>
      <w:szCs w:val="24"/>
    </w:rPr>
  </w:style>
  <w:style w:type="paragraph" w:customStyle="1" w:styleId="BodyText6">
    <w:name w:val="Body Text6"/>
    <w:basedOn w:val="Normal"/>
    <w:rsid w:val="006F3EB0"/>
    <w:pPr>
      <w:widowControl/>
      <w:shd w:val="clear" w:color="auto" w:fill="FFFFFF"/>
      <w:suppressAutoHyphens w:val="0"/>
      <w:spacing w:after="180" w:line="250" w:lineRule="exact"/>
      <w:ind w:hanging="1380"/>
      <w:jc w:val="both"/>
    </w:pPr>
    <w:rPr>
      <w:rFonts w:ascii="Arial" w:eastAsia="Arial" w:hAnsi="Arial" w:cs="Arial"/>
      <w:sz w:val="20"/>
      <w:szCs w:val="20"/>
    </w:rPr>
  </w:style>
  <w:style w:type="character" w:styleId="Neupadljivareferenca">
    <w:name w:val="Subtle Reference"/>
    <w:uiPriority w:val="31"/>
    <w:qFormat/>
    <w:rsid w:val="00872E22"/>
    <w:rPr>
      <w:smallCaps/>
      <w:color w:val="404040"/>
    </w:rPr>
  </w:style>
  <w:style w:type="paragraph" w:customStyle="1" w:styleId="Default">
    <w:name w:val="Default"/>
    <w:rsid w:val="00BD6B40"/>
    <w:pPr>
      <w:autoSpaceDE w:val="0"/>
      <w:autoSpaceDN w:val="0"/>
      <w:adjustRightInd w:val="0"/>
      <w:spacing w:after="0" w:line="240" w:lineRule="auto"/>
    </w:pPr>
    <w:rPr>
      <w:rFonts w:ascii="Calibri" w:hAnsi="Calibri" w:cs="Calibri"/>
      <w:color w:val="000000"/>
      <w:sz w:val="24"/>
      <w:szCs w:val="24"/>
    </w:rPr>
  </w:style>
  <w:style w:type="character" w:customStyle="1" w:styleId="UnresolvedMention2">
    <w:name w:val="Unresolved Mention2"/>
    <w:basedOn w:val="Zadanifontodlomka"/>
    <w:uiPriority w:val="99"/>
    <w:semiHidden/>
    <w:unhideWhenUsed/>
    <w:rsid w:val="009C1E7E"/>
    <w:rPr>
      <w:color w:val="808080"/>
      <w:shd w:val="clear" w:color="auto" w:fill="E6E6E6"/>
    </w:rPr>
  </w:style>
  <w:style w:type="character" w:customStyle="1" w:styleId="Naslov5Char">
    <w:name w:val="Naslov 5 Char"/>
    <w:basedOn w:val="Zadanifontodlomka"/>
    <w:link w:val="Naslov5"/>
    <w:uiPriority w:val="9"/>
    <w:semiHidden/>
    <w:rsid w:val="00230BB1"/>
    <w:rPr>
      <w:rFonts w:asciiTheme="majorHAnsi" w:eastAsiaTheme="majorEastAsia" w:hAnsiTheme="majorHAnsi" w:cstheme="majorBidi"/>
      <w:color w:val="2F5496" w:themeColor="accent1" w:themeShade="BF"/>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02350">
      <w:bodyDiv w:val="1"/>
      <w:marLeft w:val="0"/>
      <w:marRight w:val="0"/>
      <w:marTop w:val="0"/>
      <w:marBottom w:val="0"/>
      <w:divBdr>
        <w:top w:val="none" w:sz="0" w:space="0" w:color="auto"/>
        <w:left w:val="none" w:sz="0" w:space="0" w:color="auto"/>
        <w:bottom w:val="none" w:sz="0" w:space="0" w:color="auto"/>
        <w:right w:val="none" w:sz="0" w:space="0" w:color="auto"/>
      </w:divBdr>
    </w:div>
    <w:div w:id="330763599">
      <w:bodyDiv w:val="1"/>
      <w:marLeft w:val="0"/>
      <w:marRight w:val="0"/>
      <w:marTop w:val="0"/>
      <w:marBottom w:val="0"/>
      <w:divBdr>
        <w:top w:val="none" w:sz="0" w:space="0" w:color="auto"/>
        <w:left w:val="none" w:sz="0" w:space="0" w:color="auto"/>
        <w:bottom w:val="none" w:sz="0" w:space="0" w:color="auto"/>
        <w:right w:val="none" w:sz="0" w:space="0" w:color="auto"/>
      </w:divBdr>
    </w:div>
    <w:div w:id="1012142661">
      <w:bodyDiv w:val="1"/>
      <w:marLeft w:val="0"/>
      <w:marRight w:val="0"/>
      <w:marTop w:val="0"/>
      <w:marBottom w:val="0"/>
      <w:divBdr>
        <w:top w:val="none" w:sz="0" w:space="0" w:color="auto"/>
        <w:left w:val="none" w:sz="0" w:space="0" w:color="auto"/>
        <w:bottom w:val="none" w:sz="0" w:space="0" w:color="auto"/>
        <w:right w:val="none" w:sz="0" w:space="0" w:color="auto"/>
      </w:divBdr>
    </w:div>
    <w:div w:id="158252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growth/tools-databases/espd/filter?lang=h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c.europa.eu/growth/tools-databases/espd/filter?lang=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onacelnik@sibenik.hr" TargetMode="External"/><Relationship Id="rId5" Type="http://schemas.openxmlformats.org/officeDocument/2006/relationships/settings" Target="settings.xml"/><Relationship Id="rId15" Type="http://schemas.openxmlformats.org/officeDocument/2006/relationships/hyperlink" Target="http://fidic.org/bookshop/about-publications/fidic-pdf-files-installation-guide"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ojn.nn.hr/Oglasni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1E843-1461-40ED-AF3C-72DED8F7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37</Pages>
  <Words>12694</Words>
  <Characters>72356</Characters>
  <Application>Microsoft Office Word</Application>
  <DocSecurity>0</DocSecurity>
  <Lines>602</Lines>
  <Paragraphs>169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84881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User250</dc:creator>
  <cp:lastModifiedBy>Marina Šparada</cp:lastModifiedBy>
  <cp:revision>7</cp:revision>
  <cp:lastPrinted>2017-09-12T08:42:00Z</cp:lastPrinted>
  <dcterms:created xsi:type="dcterms:W3CDTF">2017-11-14T13:10:00Z</dcterms:created>
  <dcterms:modified xsi:type="dcterms:W3CDTF">2017-11-16T11:44:00Z</dcterms:modified>
</cp:coreProperties>
</file>